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7A37A556" w:rsidR="009C492A" w:rsidRDefault="00D65BD8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CEBF64" wp14:editId="5F196576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2419D" w14:textId="77777777" w:rsidR="00D65BD8" w:rsidRPr="00692CCF" w:rsidRDefault="00D65BD8" w:rsidP="00D65BD8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C1A6B" w14:textId="2352C6E3" w:rsidR="00D65BD8" w:rsidRPr="00B75715" w:rsidRDefault="00E05AC4" w:rsidP="00D65BD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Secondary Transition</w:t>
                              </w:r>
                              <w:r w:rsidR="00D65BD8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1AA8DA2B" w14:textId="0464223E" w:rsidR="00D65BD8" w:rsidRPr="00B75715" w:rsidRDefault="00E05AC4" w:rsidP="00D65BD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Helping Students with Disabilities Plan for Post</w:t>
                              </w:r>
                              <w:r w:rsidR="0053073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High School Settings</w:t>
                              </w:r>
                            </w:p>
                            <w:p w14:paraId="5AC66E19" w14:textId="77777777" w:rsidR="00D65BD8" w:rsidRPr="00B75715" w:rsidRDefault="00D65BD8" w:rsidP="00D65BD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97AA40E" w14:textId="77777777" w:rsidR="00D65BD8" w:rsidRPr="00B75715" w:rsidRDefault="00D65BD8" w:rsidP="00D65BD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0F460F0" w14:textId="77777777" w:rsidR="00D65BD8" w:rsidRPr="00B75715" w:rsidRDefault="00D65BD8" w:rsidP="00D65BD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EBF64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602419D" w14:textId="77777777" w:rsidR="00D65BD8" w:rsidRPr="00692CCF" w:rsidRDefault="00D65BD8" w:rsidP="00D65BD8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F9C1A6B" w14:textId="2352C6E3" w:rsidR="00D65BD8" w:rsidRPr="00B75715" w:rsidRDefault="00E05AC4" w:rsidP="00D65BD8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Secondary Transition</w:t>
                        </w:r>
                        <w:r w:rsidR="00D65BD8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1AA8DA2B" w14:textId="0464223E" w:rsidR="00D65BD8" w:rsidRPr="00B75715" w:rsidRDefault="00E05AC4" w:rsidP="00D65BD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Helping Students with Disabilities Plan for Post</w:t>
                        </w:r>
                        <w:r w:rsidR="0053073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High School Settings</w:t>
                        </w:r>
                      </w:p>
                      <w:p w14:paraId="5AC66E19" w14:textId="77777777" w:rsidR="00D65BD8" w:rsidRPr="00B75715" w:rsidRDefault="00D65BD8" w:rsidP="00D65BD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97AA40E" w14:textId="77777777" w:rsidR="00D65BD8" w:rsidRPr="00B75715" w:rsidRDefault="00D65BD8" w:rsidP="00D65BD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0F460F0" w14:textId="77777777" w:rsidR="00D65BD8" w:rsidRPr="00B75715" w:rsidRDefault="00D65BD8" w:rsidP="00D65BD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443D3FA8" w14:textId="463C4ABD" w:rsidR="00E31FFF" w:rsidRPr="00B3230C" w:rsidRDefault="009C492A" w:rsidP="00B3230C">
      <w:pPr>
        <w:pStyle w:val="IRISBullet"/>
      </w:pPr>
      <w:r w:rsidRPr="00B3230C">
        <w:t xml:space="preserve">Module Description: </w:t>
      </w:r>
      <w:r w:rsidR="00B3230C" w:rsidRPr="00B3230C">
        <w:t xml:space="preserve">This module focuses on the transition process from high school to post-secondary settings. Among other topics, it discusses IEP planning, engaging students in the process </w:t>
      </w:r>
      <w:proofErr w:type="gramStart"/>
      <w:r w:rsidR="00B3230C" w:rsidRPr="00B3230C">
        <w:t>so as to</w:t>
      </w:r>
      <w:proofErr w:type="gramEnd"/>
      <w:r w:rsidR="00B3230C" w:rsidRPr="00B3230C">
        <w:t xml:space="preserve"> become better advocates for their own needs, and the importance of outside agencies such as vocational rehabilitation (est. completion time: 1</w:t>
      </w:r>
      <w:r w:rsidR="0051593C">
        <w:t>.5</w:t>
      </w:r>
      <w:r w:rsidR="00B3230C" w:rsidRPr="00B3230C">
        <w:t xml:space="preserve"> hour</w:t>
      </w:r>
      <w:r w:rsidR="009425F8">
        <w:t>s</w:t>
      </w:r>
      <w:r w:rsidR="00B3230C" w:rsidRPr="00B3230C">
        <w:t>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1749A485" w:rsidR="009C492A" w:rsidRPr="00507809" w:rsidRDefault="009C492A" w:rsidP="00507809">
      <w:pPr>
        <w:pStyle w:val="IRISBullet"/>
        <w:rPr>
          <w:rFonts w:eastAsia="FuturaStd-Book"/>
        </w:rPr>
      </w:pPr>
      <w:r w:rsidRPr="00507809">
        <w:rPr>
          <w:rFonts w:eastAsia="FuturaStd-Book"/>
        </w:rPr>
        <w:t>Video:</w:t>
      </w:r>
      <w:r w:rsidR="002A67A2" w:rsidRPr="00507809">
        <w:t xml:space="preserve"> </w:t>
      </w:r>
      <w:r w:rsidR="00B3230C">
        <w:t>Meet Luke. He’s an ordinary high school kid</w:t>
      </w:r>
      <w:r w:rsidR="00D95072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2DED796E" w14:textId="77777777" w:rsidR="00B3230C" w:rsidRPr="00B3230C" w:rsidRDefault="00B3230C" w:rsidP="00B3230C">
      <w:pPr>
        <w:pStyle w:val="IRISBullet"/>
      </w:pPr>
      <w:r w:rsidRPr="00B3230C">
        <w:t>What is secondary transition and why is it important for students with disabilities?</w:t>
      </w:r>
    </w:p>
    <w:p w14:paraId="0A5844CF" w14:textId="77777777" w:rsidR="00B3230C" w:rsidRPr="00B3230C" w:rsidRDefault="00B3230C" w:rsidP="00B3230C">
      <w:pPr>
        <w:pStyle w:val="IRISBullet"/>
      </w:pPr>
      <w:r w:rsidRPr="00B3230C">
        <w:t>What can school personnel do to help students in the transition planning process?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8132C2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3F675C23" w14:textId="4FB3A483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C2ED4B5" w14:textId="77777777" w:rsidR="00B3230C" w:rsidRPr="00B3230C" w:rsidRDefault="00B3230C" w:rsidP="00B3230C">
      <w:pPr>
        <w:pStyle w:val="IRISBullet"/>
      </w:pPr>
      <w:r w:rsidRPr="00B3230C">
        <w:t xml:space="preserve">Define secondary </w:t>
      </w:r>
      <w:proofErr w:type="gramStart"/>
      <w:r w:rsidRPr="00B3230C">
        <w:t>transition</w:t>
      </w:r>
      <w:proofErr w:type="gramEnd"/>
    </w:p>
    <w:p w14:paraId="5BA32634" w14:textId="77777777" w:rsidR="00B3230C" w:rsidRPr="00B3230C" w:rsidRDefault="00B3230C" w:rsidP="00B3230C">
      <w:pPr>
        <w:pStyle w:val="IRISBullet"/>
      </w:pPr>
      <w:r w:rsidRPr="00B3230C">
        <w:t xml:space="preserve">Identify the components of secondary transition </w:t>
      </w:r>
      <w:proofErr w:type="gramStart"/>
      <w:r w:rsidRPr="00B3230C">
        <w:t>planning</w:t>
      </w:r>
      <w:proofErr w:type="gramEnd"/>
    </w:p>
    <w:p w14:paraId="242BDB94" w14:textId="3315AC95" w:rsidR="005320DF" w:rsidRDefault="00B3230C" w:rsidP="0024133D">
      <w:pPr>
        <w:pStyle w:val="IRISBullet"/>
      </w:pPr>
      <w:r w:rsidRPr="00B3230C">
        <w:t xml:space="preserve">Explain why it is important to involve the student with disabilities in transition </w:t>
      </w:r>
      <w:proofErr w:type="gramStart"/>
      <w:r w:rsidRPr="00B3230C">
        <w:t>planning</w:t>
      </w:r>
      <w:proofErr w:type="gramEnd"/>
    </w:p>
    <w:p w14:paraId="573308AC" w14:textId="77777777" w:rsidR="0051593C" w:rsidRPr="0024133D" w:rsidRDefault="0051593C" w:rsidP="0051593C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7B0D5F">
      <w:pPr>
        <w:pStyle w:val="IRISPageHeading"/>
        <w:numPr>
          <w:ilvl w:val="0"/>
          <w:numId w:val="0"/>
        </w:numPr>
        <w:ind w:left="792"/>
      </w:pPr>
    </w:p>
    <w:p w14:paraId="4A0A4260" w14:textId="2EAD23CB" w:rsidR="009C492A" w:rsidRPr="00511763" w:rsidRDefault="009C492A" w:rsidP="009C492A">
      <w:pPr>
        <w:pStyle w:val="IRISPageHeading"/>
      </w:pPr>
      <w:r w:rsidRPr="00511763">
        <w:t xml:space="preserve">Page 1: </w:t>
      </w:r>
      <w:r w:rsidR="00B3230C">
        <w:t>What Is Secondary Transition?</w:t>
      </w:r>
    </w:p>
    <w:p w14:paraId="75A75C4F" w14:textId="0D66C68B" w:rsidR="00D95072" w:rsidRDefault="00B3230C" w:rsidP="00B3230C">
      <w:pPr>
        <w:pStyle w:val="IRISBullet"/>
      </w:pPr>
      <w:r>
        <w:t>Transitions are a routine part of every student’s educational experience…</w:t>
      </w:r>
    </w:p>
    <w:p w14:paraId="129CA85D" w14:textId="70B574C5" w:rsidR="00B3230C" w:rsidRDefault="00B3230C" w:rsidP="00B3230C">
      <w:pPr>
        <w:pStyle w:val="IRISBullet"/>
      </w:pPr>
      <w:r>
        <w:t>To ease these transitions and make them as smooth as… [bullet points]</w:t>
      </w:r>
    </w:p>
    <w:p w14:paraId="48C78FB6" w14:textId="3ACC45D8" w:rsidR="00B3230C" w:rsidRDefault="00B3230C" w:rsidP="00B3230C">
      <w:pPr>
        <w:pStyle w:val="IRISBullet"/>
      </w:pPr>
      <w:r>
        <w:t>Link: individual education program (IEP) [definition]</w:t>
      </w:r>
    </w:p>
    <w:p w14:paraId="24E4307A" w14:textId="1BD3BE0E" w:rsidR="00B3230C" w:rsidRDefault="00B3230C" w:rsidP="00B3230C">
      <w:pPr>
        <w:pStyle w:val="IRISBullet"/>
      </w:pPr>
      <w:r>
        <w:t>For Your Information</w:t>
      </w:r>
    </w:p>
    <w:p w14:paraId="13E8869A" w14:textId="5CAE75FB" w:rsidR="00B3230C" w:rsidRDefault="00B3230C" w:rsidP="00B3230C">
      <w:pPr>
        <w:pStyle w:val="IRISBullet"/>
        <w:numPr>
          <w:ilvl w:val="1"/>
          <w:numId w:val="2"/>
        </w:numPr>
      </w:pPr>
      <w:r>
        <w:t>Link: Individuals with Disabilities Education Act (IDEA) [definition]</w:t>
      </w:r>
    </w:p>
    <w:p w14:paraId="56A70D01" w14:textId="77777777" w:rsidR="00B3230C" w:rsidRPr="00C24FDE" w:rsidRDefault="00B3230C" w:rsidP="00B3230C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7B0D5F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2638A797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B3230C">
        <w:t>The Importance of Secondary Transition Planning</w:t>
      </w:r>
    </w:p>
    <w:p w14:paraId="21736903" w14:textId="044F2D9A" w:rsidR="00727E1B" w:rsidRDefault="00B3230C" w:rsidP="00B3230C">
      <w:pPr>
        <w:pStyle w:val="IRISBullet"/>
      </w:pPr>
      <w:r>
        <w:t>Living more independently is a goal for many students as they make the…</w:t>
      </w:r>
    </w:p>
    <w:p w14:paraId="32C4217B" w14:textId="57E91A42" w:rsidR="00B3230C" w:rsidRDefault="00B3230C" w:rsidP="00B3230C">
      <w:pPr>
        <w:pStyle w:val="IRISBullet"/>
      </w:pPr>
      <w:r>
        <w:t>Research Shows</w:t>
      </w:r>
    </w:p>
    <w:p w14:paraId="5A93E9FB" w14:textId="117FA8F1" w:rsidR="00B3230C" w:rsidRDefault="00B3230C" w:rsidP="00B3230C">
      <w:pPr>
        <w:pStyle w:val="IRISBullet"/>
      </w:pPr>
      <w:r>
        <w:t>Audio: Jim Martin, a national expert on student involvement in transition…</w:t>
      </w:r>
    </w:p>
    <w:p w14:paraId="0FFE689D" w14:textId="2E6A9AEE" w:rsidR="00B3230C" w:rsidRDefault="00B3230C" w:rsidP="00B3230C">
      <w:pPr>
        <w:pStyle w:val="IRISBullet"/>
      </w:pPr>
      <w:r>
        <w:t>For Your Information</w:t>
      </w:r>
    </w:p>
    <w:p w14:paraId="378D94FD" w14:textId="77777777" w:rsidR="00B3230C" w:rsidRPr="00E31FFF" w:rsidRDefault="00B3230C" w:rsidP="00B3230C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5E476D" w14:textId="77777777" w:rsidR="007F38C4" w:rsidRDefault="007F38C4" w:rsidP="002F5BC4">
      <w:pPr>
        <w:pStyle w:val="IRISPageHeading"/>
        <w:numPr>
          <w:ilvl w:val="0"/>
          <w:numId w:val="0"/>
        </w:numPr>
        <w:ind w:left="1483"/>
      </w:pPr>
    </w:p>
    <w:p w14:paraId="7583D754" w14:textId="6918CD5E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B3230C">
        <w:t>Components of Secondary Transition</w:t>
      </w:r>
    </w:p>
    <w:p w14:paraId="0DA592C4" w14:textId="7D489878" w:rsidR="001D46B0" w:rsidRDefault="00B3230C" w:rsidP="00B3230C">
      <w:pPr>
        <w:pStyle w:val="IRISBullet"/>
        <w:rPr>
          <w:rFonts w:eastAsia="FuturaStd-Book"/>
        </w:rPr>
      </w:pPr>
      <w:r>
        <w:rPr>
          <w:rFonts w:eastAsia="FuturaStd-Book"/>
        </w:rPr>
        <w:t>Secondary transition planning or programming has been shown to…</w:t>
      </w:r>
    </w:p>
    <w:p w14:paraId="69EC2D0D" w14:textId="5BED84FB" w:rsidR="00B3230C" w:rsidRDefault="00B3230C" w:rsidP="00B3230C">
      <w:pPr>
        <w:pStyle w:val="IRISBullet"/>
        <w:rPr>
          <w:rFonts w:eastAsia="FuturaStd-Book"/>
        </w:rPr>
      </w:pPr>
      <w:r>
        <w:rPr>
          <w:rFonts w:eastAsia="FuturaStd-Book"/>
        </w:rPr>
        <w:t>This framework helps practitioners to organize five critical… [bullet points]</w:t>
      </w:r>
    </w:p>
    <w:p w14:paraId="5BF9676A" w14:textId="157A82DE" w:rsidR="001D46B0" w:rsidRPr="00347FAF" w:rsidRDefault="001D46B0" w:rsidP="0024133D">
      <w:pPr>
        <w:pStyle w:val="IRISBullet"/>
        <w:numPr>
          <w:ilvl w:val="0"/>
          <w:numId w:val="0"/>
        </w:numPr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1C0D233" w14:textId="77777777" w:rsidR="0051593C" w:rsidRDefault="0051593C" w:rsidP="007B0D5F">
      <w:pPr>
        <w:pStyle w:val="IRISPageHeading"/>
        <w:numPr>
          <w:ilvl w:val="0"/>
          <w:numId w:val="0"/>
        </w:numPr>
        <w:ind w:left="792"/>
      </w:pPr>
    </w:p>
    <w:p w14:paraId="14066478" w14:textId="49A749A3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B3230C">
        <w:t>Program Structure</w:t>
      </w:r>
    </w:p>
    <w:p w14:paraId="6EA7A981" w14:textId="4AA55F99" w:rsidR="00A7734C" w:rsidRPr="00B3230C" w:rsidRDefault="00B3230C" w:rsidP="00B3230C">
      <w:pPr>
        <w:pStyle w:val="IRISBullet"/>
        <w:rPr>
          <w:rFonts w:eastAsia="FuturaStd-Book"/>
          <w:lang w:bidi="en-US"/>
        </w:rPr>
      </w:pPr>
      <w:r>
        <w:t>It is the responsibility of school personnel, especially teachers, to help…</w:t>
      </w:r>
    </w:p>
    <w:p w14:paraId="5BBD761A" w14:textId="431E4AB4" w:rsidR="00B3230C" w:rsidRPr="00B3230C" w:rsidRDefault="00B3230C" w:rsidP="00B3230C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Program structure consists of six features… [bullet points]</w:t>
      </w:r>
    </w:p>
    <w:p w14:paraId="27C5048C" w14:textId="77777777" w:rsidR="00B3230C" w:rsidRPr="00F019E2" w:rsidRDefault="00B3230C" w:rsidP="00B3230C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D032F3">
      <w:pPr>
        <w:pStyle w:val="IRISPageHeading"/>
        <w:numPr>
          <w:ilvl w:val="0"/>
          <w:numId w:val="0"/>
        </w:numPr>
        <w:ind w:left="1483"/>
      </w:pPr>
    </w:p>
    <w:p w14:paraId="16701CE5" w14:textId="3CDCA527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B3230C">
        <w:t>Student-Focused Planning</w:t>
      </w:r>
    </w:p>
    <w:p w14:paraId="21057967" w14:textId="6BD1D862" w:rsidR="00232FEB" w:rsidRDefault="00B3230C" w:rsidP="00B3230C">
      <w:pPr>
        <w:pStyle w:val="IRISBullet"/>
      </w:pPr>
      <w:r w:rsidRPr="00B3230C">
        <w:rPr>
          <w:i/>
          <w:iCs/>
        </w:rPr>
        <w:t>Student-focused planning</w:t>
      </w:r>
      <w:r>
        <w:t>, another of the five components fo</w:t>
      </w:r>
      <w:r w:rsidR="00953A51">
        <w:t>r</w:t>
      </w:r>
      <w:r>
        <w:t xml:space="preserve"> transition…</w:t>
      </w:r>
    </w:p>
    <w:p w14:paraId="47EB4F92" w14:textId="3C6F976B" w:rsidR="00953A51" w:rsidRDefault="00953A51" w:rsidP="00B3230C">
      <w:pPr>
        <w:pStyle w:val="IRISBullet"/>
      </w:pPr>
      <w:r w:rsidRPr="00953A51">
        <w:t>This can be accomplished by… [bullet points]</w:t>
      </w:r>
    </w:p>
    <w:p w14:paraId="3A2E849D" w14:textId="6A6CDEAA" w:rsidR="00953A51" w:rsidRDefault="00953A51" w:rsidP="00B3230C">
      <w:pPr>
        <w:pStyle w:val="IRISBullet"/>
      </w:pPr>
      <w:r>
        <w:t>Transition Assessments</w:t>
      </w:r>
    </w:p>
    <w:p w14:paraId="3E5CBF3B" w14:textId="7FFAA1E7" w:rsidR="00953A51" w:rsidRDefault="00953A51" w:rsidP="00953A51">
      <w:pPr>
        <w:pStyle w:val="IRISBullet"/>
        <w:numPr>
          <w:ilvl w:val="1"/>
          <w:numId w:val="2"/>
        </w:numPr>
      </w:pPr>
      <w:r>
        <w:t>When selecting or using transition assessments… [bullet points]</w:t>
      </w:r>
    </w:p>
    <w:p w14:paraId="30BF22B4" w14:textId="3C166F0D" w:rsidR="00953A51" w:rsidRDefault="00953A51" w:rsidP="00953A51">
      <w:pPr>
        <w:pStyle w:val="IRISBullet"/>
        <w:numPr>
          <w:ilvl w:val="2"/>
          <w:numId w:val="2"/>
        </w:numPr>
      </w:pPr>
      <w:r>
        <w:t>Link: Click to view examples of each type [drop-down menu]</w:t>
      </w:r>
    </w:p>
    <w:p w14:paraId="3182BBAA" w14:textId="3BE27C41" w:rsidR="00953A51" w:rsidRDefault="00953A51" w:rsidP="00953A51">
      <w:pPr>
        <w:pStyle w:val="IRISBullet"/>
        <w:numPr>
          <w:ilvl w:val="2"/>
          <w:numId w:val="2"/>
        </w:numPr>
      </w:pPr>
      <w:r>
        <w:t>Link: accommodations [definition]</w:t>
      </w:r>
    </w:p>
    <w:p w14:paraId="0B0E0B76" w14:textId="79CB2303" w:rsidR="00953A51" w:rsidRDefault="00953A51" w:rsidP="00953A51">
      <w:pPr>
        <w:pStyle w:val="IRISBullet"/>
        <w:numPr>
          <w:ilvl w:val="1"/>
          <w:numId w:val="2"/>
        </w:numPr>
      </w:pPr>
      <w:r>
        <w:t>Audio: Jim Martin discusses how the transition assessment…</w:t>
      </w:r>
    </w:p>
    <w:p w14:paraId="24C40C99" w14:textId="04737E2F" w:rsidR="00953A51" w:rsidRDefault="00953A51" w:rsidP="00953A51">
      <w:pPr>
        <w:pStyle w:val="IRISBullet"/>
      </w:pPr>
      <w:r>
        <w:t>Student Participation Skills</w:t>
      </w:r>
    </w:p>
    <w:p w14:paraId="26B9C9ED" w14:textId="7581FFC1" w:rsidR="00953A51" w:rsidRDefault="00953A51" w:rsidP="00953A51">
      <w:pPr>
        <w:pStyle w:val="IRISBullet"/>
        <w:numPr>
          <w:ilvl w:val="1"/>
          <w:numId w:val="2"/>
        </w:numPr>
      </w:pPr>
      <w:r>
        <w:t>Ways a Student Can Participate in the IEP Transition… [table]</w:t>
      </w:r>
    </w:p>
    <w:p w14:paraId="2D516363" w14:textId="201283C5" w:rsidR="00953A51" w:rsidRDefault="00953A51" w:rsidP="00953A51">
      <w:pPr>
        <w:pStyle w:val="IRISBullet"/>
        <w:numPr>
          <w:ilvl w:val="1"/>
          <w:numId w:val="2"/>
        </w:numPr>
      </w:pPr>
      <w:r>
        <w:t>Research Shows</w:t>
      </w:r>
    </w:p>
    <w:p w14:paraId="55CA3445" w14:textId="7274F674" w:rsidR="00953A51" w:rsidRDefault="00953A51" w:rsidP="00953A51">
      <w:pPr>
        <w:pStyle w:val="IRISBullet"/>
        <w:numPr>
          <w:ilvl w:val="1"/>
          <w:numId w:val="2"/>
        </w:numPr>
      </w:pPr>
      <w:r>
        <w:t>By including students in the transition planning… [bullet points]</w:t>
      </w:r>
    </w:p>
    <w:p w14:paraId="39EBF8AA" w14:textId="63078E44" w:rsidR="00953A51" w:rsidRDefault="00953A51" w:rsidP="00953A51">
      <w:pPr>
        <w:pStyle w:val="IRISBullet"/>
        <w:numPr>
          <w:ilvl w:val="1"/>
          <w:numId w:val="2"/>
        </w:numPr>
      </w:pPr>
      <w:r>
        <w:t>Audio: David Test discusses the importance of self-determination…</w:t>
      </w:r>
    </w:p>
    <w:p w14:paraId="24AF86F2" w14:textId="211D3566" w:rsidR="00953A51" w:rsidRDefault="00953A51" w:rsidP="00953A51">
      <w:pPr>
        <w:pStyle w:val="IRISBullet"/>
        <w:numPr>
          <w:ilvl w:val="1"/>
          <w:numId w:val="2"/>
        </w:numPr>
      </w:pPr>
      <w:r>
        <w:t>Audio: Jim Martin discusses the importance of self-determination…</w:t>
      </w:r>
    </w:p>
    <w:p w14:paraId="391C210D" w14:textId="42A45677" w:rsidR="00953A51" w:rsidRDefault="00953A51" w:rsidP="00953A51">
      <w:pPr>
        <w:pStyle w:val="IRISBullet"/>
        <w:numPr>
          <w:ilvl w:val="1"/>
          <w:numId w:val="2"/>
        </w:numPr>
      </w:pPr>
      <w:r>
        <w:t>Video: The teacher in the video below discusses how self…</w:t>
      </w:r>
    </w:p>
    <w:p w14:paraId="511F7AF5" w14:textId="47BCEB05" w:rsidR="00953A51" w:rsidRDefault="00953A51" w:rsidP="00953A51">
      <w:pPr>
        <w:pStyle w:val="IRISBullet"/>
        <w:numPr>
          <w:ilvl w:val="1"/>
          <w:numId w:val="2"/>
        </w:numPr>
      </w:pPr>
      <w:r>
        <w:t>Audio: Paula Kohler talks about how teachers can incorporate…</w:t>
      </w:r>
    </w:p>
    <w:p w14:paraId="1518FCC9" w14:textId="198B9423" w:rsidR="00953A51" w:rsidRDefault="00953A51" w:rsidP="00953A51">
      <w:pPr>
        <w:pStyle w:val="IRISBullet"/>
        <w:numPr>
          <w:ilvl w:val="1"/>
          <w:numId w:val="2"/>
        </w:numPr>
      </w:pPr>
      <w:r>
        <w:t>Audio: Jim Martin talks about how teachers can incorporate…</w:t>
      </w:r>
    </w:p>
    <w:p w14:paraId="21D3424D" w14:textId="2B145C8F" w:rsidR="00953A51" w:rsidRDefault="00953A51" w:rsidP="00953A51">
      <w:pPr>
        <w:pStyle w:val="IRISBullet"/>
        <w:numPr>
          <w:ilvl w:val="1"/>
          <w:numId w:val="2"/>
        </w:numPr>
      </w:pPr>
      <w:r>
        <w:t>Link: SOS: Helping Students Become Independent Learners [IRIS Module]</w:t>
      </w:r>
    </w:p>
    <w:p w14:paraId="0C3F1BFD" w14:textId="5FF23509" w:rsidR="00953A51" w:rsidRDefault="00953A51" w:rsidP="00953A51">
      <w:pPr>
        <w:pStyle w:val="IRISBullet"/>
        <w:numPr>
          <w:ilvl w:val="1"/>
          <w:numId w:val="2"/>
        </w:numPr>
      </w:pPr>
      <w:r>
        <w:t>For Your Information</w:t>
      </w:r>
    </w:p>
    <w:p w14:paraId="3C12681A" w14:textId="4BC6EBAC" w:rsidR="00953A51" w:rsidRDefault="00953A51" w:rsidP="00953A51">
      <w:pPr>
        <w:pStyle w:val="IRISBullet"/>
        <w:numPr>
          <w:ilvl w:val="2"/>
          <w:numId w:val="2"/>
        </w:numPr>
      </w:pPr>
      <w:r>
        <w:t xml:space="preserve">Link: Check and </w:t>
      </w:r>
      <w:r w:rsidR="00E7077D">
        <w:t>C</w:t>
      </w:r>
      <w:r>
        <w:t>onnect [</w:t>
      </w:r>
      <w:r w:rsidR="00E7077D">
        <w:t>drop-down menu]</w:t>
      </w:r>
    </w:p>
    <w:p w14:paraId="42E7D8FD" w14:textId="6C81768B" w:rsidR="00E7077D" w:rsidRDefault="00E7077D" w:rsidP="00E7077D">
      <w:pPr>
        <w:pStyle w:val="IRISBullet"/>
        <w:numPr>
          <w:ilvl w:val="3"/>
          <w:numId w:val="2"/>
        </w:numPr>
      </w:pPr>
      <w:r>
        <w:t>Link: University of Minnesota [website]</w:t>
      </w:r>
    </w:p>
    <w:p w14:paraId="476EBFA9" w14:textId="218E12EC" w:rsidR="00E7077D" w:rsidRDefault="00E7077D" w:rsidP="00E7077D">
      <w:pPr>
        <w:pStyle w:val="IRISBullet"/>
        <w:numPr>
          <w:ilvl w:val="2"/>
          <w:numId w:val="2"/>
        </w:numPr>
      </w:pPr>
      <w:r>
        <w:t>Link: Self-Advocacy Strategy [drop-down menu]</w:t>
      </w:r>
    </w:p>
    <w:p w14:paraId="6324899B" w14:textId="67D7EE43" w:rsidR="00E7077D" w:rsidRDefault="00E7077D" w:rsidP="00E7077D">
      <w:pPr>
        <w:pStyle w:val="IRISBullet"/>
        <w:numPr>
          <w:ilvl w:val="3"/>
          <w:numId w:val="2"/>
        </w:numPr>
      </w:pPr>
      <w:r>
        <w:t>Link: Edge Enterprises [website]</w:t>
      </w:r>
    </w:p>
    <w:p w14:paraId="618739D3" w14:textId="3109BAF4" w:rsidR="00E7077D" w:rsidRDefault="00E7077D" w:rsidP="00E7077D">
      <w:pPr>
        <w:pStyle w:val="IRISBullet"/>
        <w:numPr>
          <w:ilvl w:val="2"/>
          <w:numId w:val="2"/>
        </w:numPr>
      </w:pPr>
      <w:r>
        <w:t>Link: Self-Directed IEP [drop-down menu]</w:t>
      </w:r>
    </w:p>
    <w:p w14:paraId="42BEBAA7" w14:textId="1AAECD60" w:rsidR="00E7077D" w:rsidRDefault="00E7077D" w:rsidP="00E7077D">
      <w:pPr>
        <w:pStyle w:val="IRISBullet"/>
        <w:numPr>
          <w:ilvl w:val="2"/>
          <w:numId w:val="2"/>
        </w:numPr>
      </w:pPr>
      <w:r>
        <w:t>Link: Whose Future Is It Anyway?</w:t>
      </w:r>
    </w:p>
    <w:p w14:paraId="0A92833C" w14:textId="77777777" w:rsidR="0024133D" w:rsidRPr="00953A51" w:rsidRDefault="0024133D" w:rsidP="0024133D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7B0D5F">
      <w:pPr>
        <w:pStyle w:val="IRISPageHeading"/>
        <w:numPr>
          <w:ilvl w:val="0"/>
          <w:numId w:val="0"/>
        </w:numPr>
        <w:ind w:left="792"/>
      </w:pPr>
    </w:p>
    <w:p w14:paraId="1757DC2D" w14:textId="0EA4B56F" w:rsidR="001C3180" w:rsidRDefault="0037026A" w:rsidP="001C3180">
      <w:pPr>
        <w:pStyle w:val="IRISPageHeading"/>
      </w:pPr>
      <w:r>
        <w:t xml:space="preserve">Page 6: </w:t>
      </w:r>
      <w:r w:rsidR="00E7077D">
        <w:t>Student Development</w:t>
      </w:r>
    </w:p>
    <w:p w14:paraId="241E1E7A" w14:textId="60B791E0" w:rsidR="009F7567" w:rsidRDefault="00E7077D" w:rsidP="00E7077D">
      <w:pPr>
        <w:pStyle w:val="IRISBullet"/>
      </w:pPr>
      <w:r w:rsidRPr="00E7077D">
        <w:rPr>
          <w:i/>
          <w:iCs/>
        </w:rPr>
        <w:t>Student development</w:t>
      </w:r>
      <w:r>
        <w:t>, another component of the Taxonomy for…</w:t>
      </w:r>
    </w:p>
    <w:p w14:paraId="062C8EB2" w14:textId="12DD818E" w:rsidR="00E7077D" w:rsidRDefault="00E7077D" w:rsidP="00E7077D">
      <w:pPr>
        <w:pStyle w:val="IRISBullet"/>
      </w:pPr>
      <w:r w:rsidRPr="00E7077D">
        <w:t>Mnemonics</w:t>
      </w:r>
      <w:r>
        <w:t xml:space="preserve"> [drop-down menu]</w:t>
      </w:r>
    </w:p>
    <w:p w14:paraId="17AE5C8D" w14:textId="5ACF608E" w:rsidR="00E7077D" w:rsidRDefault="00E7077D" w:rsidP="00E7077D">
      <w:pPr>
        <w:pStyle w:val="IRISBullet"/>
      </w:pPr>
      <w:r>
        <w:t>Response prompting [drop-down menu]</w:t>
      </w:r>
    </w:p>
    <w:p w14:paraId="102C6C7A" w14:textId="6115FC6B" w:rsidR="00E7077D" w:rsidRDefault="00E7077D" w:rsidP="00E7077D">
      <w:pPr>
        <w:pStyle w:val="IRISBullet"/>
      </w:pPr>
      <w:r>
        <w:t>Community-Based Instruction [drop-down menu]</w:t>
      </w:r>
    </w:p>
    <w:p w14:paraId="39023C76" w14:textId="49AD9168" w:rsidR="00E7077D" w:rsidRDefault="00E7077D" w:rsidP="00E7077D">
      <w:pPr>
        <w:pStyle w:val="IRISBullet"/>
      </w:pPr>
      <w:r>
        <w:t>Self-Management Strategy [drop-down menu]</w:t>
      </w:r>
    </w:p>
    <w:p w14:paraId="5A01A907" w14:textId="025BBE5F" w:rsidR="00E7077D" w:rsidRDefault="00E7077D" w:rsidP="00E7077D">
      <w:pPr>
        <w:pStyle w:val="IRISBullet"/>
      </w:pPr>
      <w:r>
        <w:t>Computer-Assisted Instruction [drop-down menu]</w:t>
      </w:r>
    </w:p>
    <w:p w14:paraId="4A31FBAA" w14:textId="5ED7D428" w:rsidR="00E7077D" w:rsidRDefault="00E7077D" w:rsidP="00E7077D">
      <w:pPr>
        <w:pStyle w:val="IRISBullet"/>
      </w:pPr>
      <w:r>
        <w:t>Once the IEP team has identified the appropriate… [bullet points]</w:t>
      </w:r>
    </w:p>
    <w:p w14:paraId="382DD7FC" w14:textId="335C8E8B" w:rsidR="00E7077D" w:rsidRDefault="00E7077D" w:rsidP="00E7077D">
      <w:pPr>
        <w:pStyle w:val="IRISBullet"/>
      </w:pPr>
      <w:r>
        <w:t>Audio: Paula Kohler elaborates on accommodations for students…</w:t>
      </w:r>
    </w:p>
    <w:p w14:paraId="0DABEB73" w14:textId="095CE4DA" w:rsidR="00E7077D" w:rsidRDefault="00E7077D" w:rsidP="00E7077D">
      <w:pPr>
        <w:pStyle w:val="IRISBullet"/>
      </w:pPr>
      <w:r>
        <w:t>Research Shows</w:t>
      </w:r>
    </w:p>
    <w:p w14:paraId="4ADD9B6C" w14:textId="77777777" w:rsidR="00E7077D" w:rsidRPr="00E7077D" w:rsidRDefault="00E7077D" w:rsidP="00E7077D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6602B0F" w14:textId="77777777" w:rsidR="009803E8" w:rsidRDefault="009803E8" w:rsidP="007B0D5F">
      <w:pPr>
        <w:pStyle w:val="IRISPageHeading"/>
        <w:numPr>
          <w:ilvl w:val="0"/>
          <w:numId w:val="0"/>
        </w:numPr>
        <w:ind w:left="792"/>
      </w:pPr>
    </w:p>
    <w:p w14:paraId="7ABE9272" w14:textId="17642190" w:rsidR="00216865" w:rsidRDefault="00216865" w:rsidP="00C769EE">
      <w:pPr>
        <w:pStyle w:val="IRISPageHeading"/>
      </w:pPr>
      <w:r>
        <w:t xml:space="preserve">Page 7: </w:t>
      </w:r>
      <w:r w:rsidR="00E7077D">
        <w:t>Family Engagement</w:t>
      </w:r>
    </w:p>
    <w:p w14:paraId="7C2BAEB7" w14:textId="48BDFC86" w:rsidR="00AB19DB" w:rsidRDefault="00E7077D" w:rsidP="00E7077D">
      <w:pPr>
        <w:pStyle w:val="IRISBullet"/>
      </w:pPr>
      <w:r w:rsidRPr="00E7077D">
        <w:rPr>
          <w:i/>
          <w:iCs/>
        </w:rPr>
        <w:t>Family engagement</w:t>
      </w:r>
      <w:r>
        <w:t>, another component of the taxonomy…</w:t>
      </w:r>
    </w:p>
    <w:p w14:paraId="3CBC1C56" w14:textId="39279A70" w:rsidR="00E7077D" w:rsidRDefault="00E7077D" w:rsidP="00E7077D">
      <w:pPr>
        <w:pStyle w:val="IRISBullet"/>
      </w:pPr>
      <w:r>
        <w:t>Audio: Paula Kohler discusses the contributions that families can make…</w:t>
      </w:r>
    </w:p>
    <w:p w14:paraId="5EE2E365" w14:textId="23DB8D92" w:rsidR="00E7077D" w:rsidRDefault="00E7077D" w:rsidP="00E7077D">
      <w:pPr>
        <w:pStyle w:val="IRISBullet"/>
      </w:pPr>
      <w:r>
        <w:t>To help families be more engaged, school personnel… [bullet points]</w:t>
      </w:r>
    </w:p>
    <w:p w14:paraId="0F0B3A1D" w14:textId="71D334DD" w:rsidR="00E7077D" w:rsidRDefault="00E7077D" w:rsidP="00E7077D">
      <w:pPr>
        <w:pStyle w:val="IRISBullet"/>
        <w:numPr>
          <w:ilvl w:val="1"/>
          <w:numId w:val="2"/>
        </w:numPr>
      </w:pPr>
      <w:r>
        <w:t>Link: vocational rehabilitation [definition]</w:t>
      </w:r>
    </w:p>
    <w:p w14:paraId="6A8F5289" w14:textId="70E0EB08" w:rsidR="00E7077D" w:rsidRDefault="00E7077D" w:rsidP="00E7077D">
      <w:pPr>
        <w:pStyle w:val="IRISBullet"/>
        <w:numPr>
          <w:ilvl w:val="1"/>
          <w:numId w:val="2"/>
        </w:numPr>
      </w:pPr>
      <w:r>
        <w:t>Link: Social Security Disability Office [definition]</w:t>
      </w:r>
    </w:p>
    <w:p w14:paraId="0A623646" w14:textId="32882181" w:rsidR="00E7077D" w:rsidRDefault="00E7077D" w:rsidP="00E7077D">
      <w:pPr>
        <w:pStyle w:val="IRISBullet"/>
        <w:numPr>
          <w:ilvl w:val="1"/>
          <w:numId w:val="2"/>
        </w:numPr>
      </w:pPr>
      <w:r>
        <w:t>Link: transit accessibility [definition]</w:t>
      </w:r>
    </w:p>
    <w:p w14:paraId="38AB8447" w14:textId="1E208376" w:rsidR="00D7294D" w:rsidRDefault="00D7294D" w:rsidP="00D7294D">
      <w:pPr>
        <w:pStyle w:val="IRISBullet"/>
      </w:pPr>
      <w:r>
        <w:t>For Your Information</w:t>
      </w:r>
    </w:p>
    <w:p w14:paraId="60B06B51" w14:textId="26DE5A3E" w:rsidR="00D7294D" w:rsidRDefault="00D7294D" w:rsidP="00D7294D">
      <w:pPr>
        <w:pStyle w:val="IRISBullet"/>
        <w:numPr>
          <w:ilvl w:val="1"/>
          <w:numId w:val="2"/>
        </w:numPr>
      </w:pPr>
      <w:r>
        <w:t>Link: age of majority [definition]</w:t>
      </w:r>
    </w:p>
    <w:p w14:paraId="0BCFBEA1" w14:textId="77777777" w:rsidR="00D7294D" w:rsidRDefault="00D7294D" w:rsidP="00D7294D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16865" w:rsidRPr="00511763" w14:paraId="160C130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0442E55" w14:textId="77777777" w:rsidR="00216865" w:rsidRPr="00511763" w:rsidRDefault="00216865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2B21CEA" w14:textId="77777777" w:rsidR="00216865" w:rsidRPr="00511763" w:rsidRDefault="00216865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5628E1A" w14:textId="77777777" w:rsidR="007B0D5F" w:rsidRDefault="007B0D5F" w:rsidP="007B0D5F">
      <w:pPr>
        <w:pStyle w:val="IRISPageHeading"/>
        <w:numPr>
          <w:ilvl w:val="0"/>
          <w:numId w:val="0"/>
        </w:numPr>
        <w:ind w:left="792"/>
      </w:pPr>
    </w:p>
    <w:p w14:paraId="411CA560" w14:textId="77777777" w:rsidR="007B0D5F" w:rsidRDefault="007B0D5F" w:rsidP="007B0D5F">
      <w:pPr>
        <w:pStyle w:val="IRISPageHeading"/>
        <w:numPr>
          <w:ilvl w:val="0"/>
          <w:numId w:val="0"/>
        </w:numPr>
        <w:ind w:left="792"/>
      </w:pPr>
    </w:p>
    <w:p w14:paraId="5D32AEF2" w14:textId="77777777" w:rsidR="007B0D5F" w:rsidRDefault="007B0D5F" w:rsidP="007B0D5F">
      <w:pPr>
        <w:pStyle w:val="IRISPageHeading"/>
        <w:numPr>
          <w:ilvl w:val="0"/>
          <w:numId w:val="0"/>
        </w:numPr>
        <w:ind w:left="792"/>
      </w:pPr>
    </w:p>
    <w:p w14:paraId="5CDE89B8" w14:textId="69B1CF17" w:rsidR="00EA2EAF" w:rsidRDefault="00EA2EAF" w:rsidP="00C769EE">
      <w:pPr>
        <w:pStyle w:val="IRISPageHeading"/>
      </w:pPr>
      <w:r>
        <w:lastRenderedPageBreak/>
        <w:t xml:space="preserve">Page 8: </w:t>
      </w:r>
      <w:r w:rsidR="00D7294D">
        <w:t>Interagency Collaboration Resources</w:t>
      </w:r>
    </w:p>
    <w:p w14:paraId="400C1219" w14:textId="50C86078" w:rsidR="00CF5885" w:rsidRDefault="00D7294D" w:rsidP="00D7294D">
      <w:pPr>
        <w:pStyle w:val="IRISBullet"/>
      </w:pPr>
      <w:r w:rsidRPr="00D7294D">
        <w:rPr>
          <w:i/>
          <w:iCs/>
        </w:rPr>
        <w:t>Interagency collaboration</w:t>
      </w:r>
      <w:r>
        <w:t xml:space="preserve"> can be crucial to a student’s successful…</w:t>
      </w:r>
    </w:p>
    <w:p w14:paraId="052AD49D" w14:textId="6E2804F4" w:rsidR="00D7294D" w:rsidRDefault="00D7294D" w:rsidP="00D7294D">
      <w:pPr>
        <w:pStyle w:val="IRISBullet"/>
      </w:pPr>
      <w:r>
        <w:t>When the IEP team has identified potential community… [bullet points]</w:t>
      </w:r>
    </w:p>
    <w:p w14:paraId="5994DF2B" w14:textId="538FE3C8" w:rsidR="00D7294D" w:rsidRDefault="00D7294D" w:rsidP="00D7294D">
      <w:pPr>
        <w:pStyle w:val="IRISBullet"/>
      </w:pPr>
      <w:r>
        <w:t>Did You Know?</w:t>
      </w:r>
    </w:p>
    <w:p w14:paraId="0802E378" w14:textId="649346D3" w:rsidR="00D7294D" w:rsidRDefault="00D7294D" w:rsidP="00D7294D">
      <w:pPr>
        <w:pStyle w:val="IRISBullet"/>
      </w:pPr>
      <w:r>
        <w:t>Research Shows</w:t>
      </w:r>
    </w:p>
    <w:p w14:paraId="019513DF" w14:textId="77777777" w:rsidR="00D7294D" w:rsidRDefault="00D7294D" w:rsidP="00D7294D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3C20" w:rsidRPr="00511763" w14:paraId="2A9C8E66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F701912" w14:textId="77777777" w:rsidR="00383C20" w:rsidRPr="00511763" w:rsidRDefault="00383C20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A7EB96E" w14:textId="77777777" w:rsidR="007A553E" w:rsidRPr="00511763" w:rsidRDefault="007A553E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CBBEDD6" w14:textId="77777777" w:rsidR="00341DC2" w:rsidRDefault="00341DC2" w:rsidP="007B0D5F">
      <w:pPr>
        <w:pStyle w:val="IRISPageHeading"/>
        <w:numPr>
          <w:ilvl w:val="0"/>
          <w:numId w:val="0"/>
        </w:numPr>
        <w:ind w:left="792"/>
      </w:pPr>
    </w:p>
    <w:p w14:paraId="10246798" w14:textId="644EA87E" w:rsidR="009C492A" w:rsidRPr="00DB5990" w:rsidRDefault="00F4204B" w:rsidP="00C769EE">
      <w:pPr>
        <w:pStyle w:val="IRISPageHeading"/>
      </w:pPr>
      <w:r>
        <w:t xml:space="preserve">Page </w:t>
      </w:r>
      <w:r w:rsidR="00D7294D">
        <w:t>9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0EEBF59D" w14:textId="4C6AB59C" w:rsidR="00276DC2" w:rsidRDefault="009C492A" w:rsidP="00C769EE">
      <w:pPr>
        <w:pStyle w:val="IRISBullet"/>
        <w:rPr>
          <w:rFonts w:eastAsia="FuturaStd-Book"/>
          <w:lang w:bidi="en-US"/>
        </w:rPr>
        <w:sectPr w:rsidR="00276DC2" w:rsidSect="00B97A97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7B0D5F">
        <w:rPr>
          <w:rFonts w:eastAsia="FuturaStd-Book"/>
          <w:lang w:bidi="en-US"/>
        </w:rPr>
        <w:t>s</w:t>
      </w:r>
    </w:p>
    <w:p w14:paraId="06CB5595" w14:textId="57AD0A67" w:rsidR="00280234" w:rsidRPr="00191498" w:rsidRDefault="009C492A" w:rsidP="00191498">
      <w:pPr>
        <w:pStyle w:val="IRISPageHeading"/>
      </w:pPr>
      <w:r w:rsidRPr="00A513BE">
        <w:t>Page</w:t>
      </w:r>
      <w:r w:rsidRPr="00511763">
        <w:t xml:space="preserve"> </w:t>
      </w:r>
      <w:r w:rsidR="00495CE5">
        <w:t>1</w:t>
      </w:r>
      <w:r w:rsidR="00D7294D">
        <w:t>0</w:t>
      </w:r>
      <w:r w:rsidRPr="00511763">
        <w:t xml:space="preserve">: </w:t>
      </w:r>
      <w:r>
        <w:t>Credits</w:t>
      </w:r>
    </w:p>
    <w:p w14:paraId="616797D3" w14:textId="4CEA0FE0" w:rsidR="006A620A" w:rsidRPr="00D7294D" w:rsidRDefault="00C24FDE" w:rsidP="00D7294D">
      <w:pPr>
        <w:pStyle w:val="IRISBullet"/>
        <w:rPr>
          <w:lang w:bidi="en-US"/>
        </w:rPr>
      </w:pPr>
      <w:r>
        <w:rPr>
          <w:rFonts w:eastAsia="FuturaStd-Book"/>
        </w:rPr>
        <w:t xml:space="preserve">Content </w:t>
      </w:r>
      <w:r w:rsidR="00D7294D">
        <w:rPr>
          <w:rFonts w:eastAsia="FuturaStd-Book"/>
        </w:rPr>
        <w:t>Expert</w:t>
      </w:r>
    </w:p>
    <w:p w14:paraId="3E84CE7C" w14:textId="51A9EB33" w:rsidR="00D7294D" w:rsidRP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Content Developers</w:t>
      </w:r>
    </w:p>
    <w:p w14:paraId="622EF08F" w14:textId="45C2F617" w:rsidR="00D7294D" w:rsidRP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Module Developer</w:t>
      </w:r>
    </w:p>
    <w:p w14:paraId="1B356F1F" w14:textId="5A1AC067" w:rsidR="00D7294D" w:rsidRP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6A12EB2F" w14:textId="7AE05222" w:rsid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738C1DFE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6B8FA570" w14:textId="0E107A14" w:rsidR="00341DC2" w:rsidRPr="00D411DB" w:rsidRDefault="00D7294D" w:rsidP="00EA1584">
      <w:pPr>
        <w:pStyle w:val="IRISBullet"/>
      </w:pPr>
      <w:r>
        <w:rPr>
          <w:rFonts w:eastAsia="FuturaStd-Book"/>
          <w:lang w:bidi="en-US"/>
        </w:rPr>
        <w:t>Audio: David Test briefly summarizes each component of the taxonomy.</w:t>
      </w:r>
    </w:p>
    <w:p w14:paraId="2F3409C4" w14:textId="5839F61E" w:rsidR="00D411DB" w:rsidRPr="00EA1584" w:rsidRDefault="00D411DB" w:rsidP="00EA1584">
      <w:pPr>
        <w:pStyle w:val="IRISBullet"/>
      </w:pPr>
      <w:r>
        <w:rPr>
          <w:rFonts w:eastAsia="FuturaStd-Book"/>
          <w:lang w:bidi="en-US"/>
        </w:rPr>
        <w:t>Revisiting Initial Thoughts</w:t>
      </w:r>
    </w:p>
    <w:p w14:paraId="234A3E12" w14:textId="77777777" w:rsidR="00EA1584" w:rsidRPr="00EC68C9" w:rsidRDefault="00EA1584" w:rsidP="00EA158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45A67C78" w:rsidR="009C492A" w:rsidRPr="00511763" w:rsidRDefault="009C492A" w:rsidP="0053073F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5747533B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53073F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B97A97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7AB1" w14:textId="77777777" w:rsidR="00B97A97" w:rsidRDefault="00B97A97" w:rsidP="00B00A09">
      <w:r>
        <w:separator/>
      </w:r>
    </w:p>
  </w:endnote>
  <w:endnote w:type="continuationSeparator" w:id="0">
    <w:p w14:paraId="66D900EF" w14:textId="77777777" w:rsidR="00B97A97" w:rsidRDefault="00B97A97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6C35" w14:textId="77777777" w:rsidR="00D65BD8" w:rsidRPr="00D511B4" w:rsidRDefault="00D65BD8" w:rsidP="00D65BD8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2AD07D3" w14:textId="77777777" w:rsidR="009655E7" w:rsidRPr="00B00A09" w:rsidRDefault="009655E7" w:rsidP="001271BA">
        <w:pPr>
          <w:pStyle w:val="Footer"/>
          <w:framePr w:wrap="none" w:vAnchor="text" w:hAnchor="page" w:x="12021" w:y="9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69129C3A" w:rsidR="004E7769" w:rsidRDefault="004E776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6DF0622" w14:textId="77777777" w:rsidR="004F4A11" w:rsidRPr="00B00A09" w:rsidRDefault="004F4A11" w:rsidP="00495CE5">
        <w:pPr>
          <w:pStyle w:val="Footer"/>
          <w:framePr w:wrap="none" w:vAnchor="text" w:hAnchor="page" w:x="12038" w:y="113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4062D960" w:rsidR="004F4A11" w:rsidRDefault="00EC2846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813FA" wp14:editId="60AA2896">
              <wp:simplePos x="0" y="0"/>
              <wp:positionH relativeFrom="column">
                <wp:posOffset>-93980</wp:posOffset>
              </wp:positionH>
              <wp:positionV relativeFrom="paragraph">
                <wp:posOffset>-465455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6AC4A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65pt" to="549.7pt,-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AXXQ6K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86FA35" wp14:editId="27E0917B">
              <wp:simplePos x="0" y="0"/>
              <wp:positionH relativeFrom="column">
                <wp:posOffset>-17145</wp:posOffset>
              </wp:positionH>
              <wp:positionV relativeFrom="paragraph">
                <wp:posOffset>-375932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825D3C" id="Group 8" o:spid="_x0000_s1026" style="position:absolute;margin-left:-1.35pt;margin-top:-29.6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ASG2r+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1476" w14:textId="77777777" w:rsidR="00B97A97" w:rsidRDefault="00B97A97" w:rsidP="00B00A09">
      <w:r>
        <w:separator/>
      </w:r>
    </w:p>
  </w:footnote>
  <w:footnote w:type="continuationSeparator" w:id="0">
    <w:p w14:paraId="47EEA9FE" w14:textId="77777777" w:rsidR="00B97A97" w:rsidRDefault="00B97A97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D53C0"/>
    <w:multiLevelType w:val="multilevel"/>
    <w:tmpl w:val="43A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E2DE7"/>
    <w:multiLevelType w:val="multilevel"/>
    <w:tmpl w:val="64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7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1E44542E"/>
    <w:multiLevelType w:val="multilevel"/>
    <w:tmpl w:val="7E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BD31D4"/>
    <w:multiLevelType w:val="multilevel"/>
    <w:tmpl w:val="79F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1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0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4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58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9"/>
  </w:num>
  <w:num w:numId="2" w16cid:durableId="1876308458">
    <w:abstractNumId w:val="24"/>
  </w:num>
  <w:num w:numId="3" w16cid:durableId="1943806237">
    <w:abstractNumId w:val="1"/>
  </w:num>
  <w:num w:numId="4" w16cid:durableId="174616430">
    <w:abstractNumId w:val="57"/>
  </w:num>
  <w:num w:numId="5" w16cid:durableId="525557834">
    <w:abstractNumId w:val="40"/>
  </w:num>
  <w:num w:numId="6" w16cid:durableId="559093578">
    <w:abstractNumId w:val="8"/>
  </w:num>
  <w:num w:numId="7" w16cid:durableId="1875193748">
    <w:abstractNumId w:val="78"/>
  </w:num>
  <w:num w:numId="8" w16cid:durableId="871963574">
    <w:abstractNumId w:val="39"/>
  </w:num>
  <w:num w:numId="9" w16cid:durableId="592469906">
    <w:abstractNumId w:val="52"/>
  </w:num>
  <w:num w:numId="10" w16cid:durableId="823467221">
    <w:abstractNumId w:val="6"/>
  </w:num>
  <w:num w:numId="11" w16cid:durableId="811481777">
    <w:abstractNumId w:val="25"/>
  </w:num>
  <w:num w:numId="12" w16cid:durableId="1336835277">
    <w:abstractNumId w:val="7"/>
  </w:num>
  <w:num w:numId="13" w16cid:durableId="725104121">
    <w:abstractNumId w:val="23"/>
  </w:num>
  <w:num w:numId="14" w16cid:durableId="1113480588">
    <w:abstractNumId w:val="10"/>
  </w:num>
  <w:num w:numId="15" w16cid:durableId="1573739672">
    <w:abstractNumId w:val="51"/>
  </w:num>
  <w:num w:numId="16" w16cid:durableId="1522428092">
    <w:abstractNumId w:val="29"/>
  </w:num>
  <w:num w:numId="17" w16cid:durableId="110706292">
    <w:abstractNumId w:val="0"/>
  </w:num>
  <w:num w:numId="18" w16cid:durableId="1927568579">
    <w:abstractNumId w:val="68"/>
  </w:num>
  <w:num w:numId="19" w16cid:durableId="2050375089">
    <w:abstractNumId w:val="72"/>
  </w:num>
  <w:num w:numId="20" w16cid:durableId="1550267240">
    <w:abstractNumId w:val="47"/>
  </w:num>
  <w:num w:numId="21" w16cid:durableId="607351760">
    <w:abstractNumId w:val="42"/>
  </w:num>
  <w:num w:numId="22" w16cid:durableId="1060441444">
    <w:abstractNumId w:val="60"/>
  </w:num>
  <w:num w:numId="23" w16cid:durableId="363140322">
    <w:abstractNumId w:val="67"/>
  </w:num>
  <w:num w:numId="24" w16cid:durableId="101416750">
    <w:abstractNumId w:val="64"/>
  </w:num>
  <w:num w:numId="25" w16cid:durableId="400910284">
    <w:abstractNumId w:val="11"/>
  </w:num>
  <w:num w:numId="26" w16cid:durableId="1166287178">
    <w:abstractNumId w:val="5"/>
  </w:num>
  <w:num w:numId="27" w16cid:durableId="840854435">
    <w:abstractNumId w:val="53"/>
  </w:num>
  <w:num w:numId="28" w16cid:durableId="2066950094">
    <w:abstractNumId w:val="49"/>
  </w:num>
  <w:num w:numId="29" w16cid:durableId="660623214">
    <w:abstractNumId w:val="55"/>
  </w:num>
  <w:num w:numId="30" w16cid:durableId="385376388">
    <w:abstractNumId w:val="41"/>
  </w:num>
  <w:num w:numId="31" w16cid:durableId="242957119">
    <w:abstractNumId w:val="33"/>
  </w:num>
  <w:num w:numId="32" w16cid:durableId="1270040973">
    <w:abstractNumId w:val="35"/>
  </w:num>
  <w:num w:numId="33" w16cid:durableId="1608925949">
    <w:abstractNumId w:val="56"/>
  </w:num>
  <w:num w:numId="34" w16cid:durableId="490828923">
    <w:abstractNumId w:val="37"/>
  </w:num>
  <w:num w:numId="35" w16cid:durableId="841893311">
    <w:abstractNumId w:val="75"/>
  </w:num>
  <w:num w:numId="36" w16cid:durableId="341056041">
    <w:abstractNumId w:val="9"/>
  </w:num>
  <w:num w:numId="37" w16cid:durableId="57897234">
    <w:abstractNumId w:val="21"/>
  </w:num>
  <w:num w:numId="38" w16cid:durableId="1570455783">
    <w:abstractNumId w:val="27"/>
  </w:num>
  <w:num w:numId="39" w16cid:durableId="1281379761">
    <w:abstractNumId w:val="20"/>
  </w:num>
  <w:num w:numId="40" w16cid:durableId="1308169420">
    <w:abstractNumId w:val="77"/>
  </w:num>
  <w:num w:numId="41" w16cid:durableId="2033916703">
    <w:abstractNumId w:val="16"/>
  </w:num>
  <w:num w:numId="42" w16cid:durableId="338310137">
    <w:abstractNumId w:val="61"/>
  </w:num>
  <w:num w:numId="43" w16cid:durableId="1391999227">
    <w:abstractNumId w:val="54"/>
  </w:num>
  <w:num w:numId="44" w16cid:durableId="462432226">
    <w:abstractNumId w:val="59"/>
  </w:num>
  <w:num w:numId="45" w16cid:durableId="295067006">
    <w:abstractNumId w:val="26"/>
  </w:num>
  <w:num w:numId="46" w16cid:durableId="2134401463">
    <w:abstractNumId w:val="58"/>
  </w:num>
  <w:num w:numId="47" w16cid:durableId="1426532146">
    <w:abstractNumId w:val="30"/>
  </w:num>
  <w:num w:numId="48" w16cid:durableId="699161990">
    <w:abstractNumId w:val="34"/>
  </w:num>
  <w:num w:numId="49" w16cid:durableId="125658249">
    <w:abstractNumId w:val="70"/>
  </w:num>
  <w:num w:numId="50" w16cid:durableId="791023706">
    <w:abstractNumId w:val="69"/>
  </w:num>
  <w:num w:numId="51" w16cid:durableId="1317759543">
    <w:abstractNumId w:val="46"/>
  </w:num>
  <w:num w:numId="52" w16cid:durableId="940189105">
    <w:abstractNumId w:val="15"/>
  </w:num>
  <w:num w:numId="53" w16cid:durableId="610092072">
    <w:abstractNumId w:val="50"/>
  </w:num>
  <w:num w:numId="54" w16cid:durableId="968167558">
    <w:abstractNumId w:val="76"/>
  </w:num>
  <w:num w:numId="55" w16cid:durableId="207449385">
    <w:abstractNumId w:val="65"/>
  </w:num>
  <w:num w:numId="56" w16cid:durableId="681902803">
    <w:abstractNumId w:val="14"/>
  </w:num>
  <w:num w:numId="57" w16cid:durableId="1050419171">
    <w:abstractNumId w:val="73"/>
  </w:num>
  <w:num w:numId="58" w16cid:durableId="846019284">
    <w:abstractNumId w:val="43"/>
  </w:num>
  <w:num w:numId="59" w16cid:durableId="1865288308">
    <w:abstractNumId w:val="74"/>
  </w:num>
  <w:num w:numId="60" w16cid:durableId="583346488">
    <w:abstractNumId w:val="48"/>
  </w:num>
  <w:num w:numId="61" w16cid:durableId="1646856084">
    <w:abstractNumId w:val="71"/>
  </w:num>
  <w:num w:numId="62" w16cid:durableId="480002144">
    <w:abstractNumId w:val="28"/>
  </w:num>
  <w:num w:numId="63" w16cid:durableId="1543786482">
    <w:abstractNumId w:val="38"/>
  </w:num>
  <w:num w:numId="64" w16cid:durableId="1417482474">
    <w:abstractNumId w:val="22"/>
  </w:num>
  <w:num w:numId="65" w16cid:durableId="1750694618">
    <w:abstractNumId w:val="4"/>
  </w:num>
  <w:num w:numId="66" w16cid:durableId="1226263274">
    <w:abstractNumId w:val="13"/>
  </w:num>
  <w:num w:numId="67" w16cid:durableId="711077845">
    <w:abstractNumId w:val="44"/>
  </w:num>
  <w:num w:numId="68" w16cid:durableId="565259605">
    <w:abstractNumId w:val="18"/>
  </w:num>
  <w:num w:numId="69" w16cid:durableId="124127075">
    <w:abstractNumId w:val="31"/>
  </w:num>
  <w:num w:numId="70" w16cid:durableId="46072129">
    <w:abstractNumId w:val="3"/>
  </w:num>
  <w:num w:numId="71" w16cid:durableId="2077319742">
    <w:abstractNumId w:val="12"/>
  </w:num>
  <w:num w:numId="72" w16cid:durableId="1814787180">
    <w:abstractNumId w:val="17"/>
  </w:num>
  <w:num w:numId="73" w16cid:durableId="1322857340">
    <w:abstractNumId w:val="2"/>
  </w:num>
  <w:num w:numId="74" w16cid:durableId="2060087690">
    <w:abstractNumId w:val="45"/>
  </w:num>
  <w:num w:numId="75" w16cid:durableId="142818184">
    <w:abstractNumId w:val="62"/>
  </w:num>
  <w:num w:numId="76" w16cid:durableId="1767533598">
    <w:abstractNumId w:val="32"/>
  </w:num>
  <w:num w:numId="77" w16cid:durableId="144706962">
    <w:abstractNumId w:val="66"/>
  </w:num>
  <w:num w:numId="78" w16cid:durableId="1657102512">
    <w:abstractNumId w:val="36"/>
  </w:num>
  <w:num w:numId="79" w16cid:durableId="1501703190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2789"/>
    <w:rsid w:val="00011040"/>
    <w:rsid w:val="0001210E"/>
    <w:rsid w:val="00013641"/>
    <w:rsid w:val="000140DD"/>
    <w:rsid w:val="00014BED"/>
    <w:rsid w:val="000154A8"/>
    <w:rsid w:val="00016201"/>
    <w:rsid w:val="000207D9"/>
    <w:rsid w:val="00020C6E"/>
    <w:rsid w:val="00023F95"/>
    <w:rsid w:val="00025E55"/>
    <w:rsid w:val="00027877"/>
    <w:rsid w:val="00030DEE"/>
    <w:rsid w:val="000318E4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5E64"/>
    <w:rsid w:val="000667D2"/>
    <w:rsid w:val="00067C26"/>
    <w:rsid w:val="0007255B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B09C4"/>
    <w:rsid w:val="000B1282"/>
    <w:rsid w:val="000B4013"/>
    <w:rsid w:val="000B5221"/>
    <w:rsid w:val="000B5301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1BA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61479"/>
    <w:rsid w:val="00163DBA"/>
    <w:rsid w:val="00172574"/>
    <w:rsid w:val="001744C1"/>
    <w:rsid w:val="00180BDE"/>
    <w:rsid w:val="00191498"/>
    <w:rsid w:val="00192208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ABE"/>
    <w:rsid w:val="001D2BE8"/>
    <w:rsid w:val="001D46B0"/>
    <w:rsid w:val="001D5607"/>
    <w:rsid w:val="001D6C9B"/>
    <w:rsid w:val="001D7167"/>
    <w:rsid w:val="001E09FD"/>
    <w:rsid w:val="001E1D3A"/>
    <w:rsid w:val="001E32C3"/>
    <w:rsid w:val="001F03F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16865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2FEB"/>
    <w:rsid w:val="002376C1"/>
    <w:rsid w:val="002400A9"/>
    <w:rsid w:val="002403BC"/>
    <w:rsid w:val="0024133D"/>
    <w:rsid w:val="00242814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4A7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372"/>
    <w:rsid w:val="002A55F4"/>
    <w:rsid w:val="002A67A2"/>
    <w:rsid w:val="002B1E7D"/>
    <w:rsid w:val="002B66FD"/>
    <w:rsid w:val="002B70F0"/>
    <w:rsid w:val="002C11C6"/>
    <w:rsid w:val="002C1836"/>
    <w:rsid w:val="002C3869"/>
    <w:rsid w:val="002D20BB"/>
    <w:rsid w:val="002D4750"/>
    <w:rsid w:val="002D49E4"/>
    <w:rsid w:val="002D4DE1"/>
    <w:rsid w:val="002D5453"/>
    <w:rsid w:val="002E4692"/>
    <w:rsid w:val="002E4EAE"/>
    <w:rsid w:val="002E4F99"/>
    <w:rsid w:val="002E5B7B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163C1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1DC2"/>
    <w:rsid w:val="003432AC"/>
    <w:rsid w:val="00343C7A"/>
    <w:rsid w:val="00345D0A"/>
    <w:rsid w:val="00347FAF"/>
    <w:rsid w:val="00347FFA"/>
    <w:rsid w:val="00353930"/>
    <w:rsid w:val="00361C82"/>
    <w:rsid w:val="00361CC1"/>
    <w:rsid w:val="00361E70"/>
    <w:rsid w:val="00367FB2"/>
    <w:rsid w:val="0037026A"/>
    <w:rsid w:val="0037616A"/>
    <w:rsid w:val="003813C5"/>
    <w:rsid w:val="00383C20"/>
    <w:rsid w:val="00387293"/>
    <w:rsid w:val="00390CB7"/>
    <w:rsid w:val="00395F23"/>
    <w:rsid w:val="00397655"/>
    <w:rsid w:val="00397C4A"/>
    <w:rsid w:val="003A1A77"/>
    <w:rsid w:val="003A31F6"/>
    <w:rsid w:val="003A3222"/>
    <w:rsid w:val="003A42E5"/>
    <w:rsid w:val="003A480B"/>
    <w:rsid w:val="003A5D4E"/>
    <w:rsid w:val="003B1CF6"/>
    <w:rsid w:val="003B3F5B"/>
    <w:rsid w:val="003B434D"/>
    <w:rsid w:val="003B6830"/>
    <w:rsid w:val="003B68D2"/>
    <w:rsid w:val="003B6DD0"/>
    <w:rsid w:val="003B76ED"/>
    <w:rsid w:val="003C3381"/>
    <w:rsid w:val="003C5439"/>
    <w:rsid w:val="003D11F4"/>
    <w:rsid w:val="003D15C1"/>
    <w:rsid w:val="003D5AD8"/>
    <w:rsid w:val="003E27E6"/>
    <w:rsid w:val="003E5626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20051"/>
    <w:rsid w:val="00421C5A"/>
    <w:rsid w:val="0042203F"/>
    <w:rsid w:val="0042657E"/>
    <w:rsid w:val="00426ECA"/>
    <w:rsid w:val="004274B6"/>
    <w:rsid w:val="00436B87"/>
    <w:rsid w:val="00437288"/>
    <w:rsid w:val="00437785"/>
    <w:rsid w:val="00444609"/>
    <w:rsid w:val="00445F70"/>
    <w:rsid w:val="00447981"/>
    <w:rsid w:val="00451231"/>
    <w:rsid w:val="00451820"/>
    <w:rsid w:val="00455F6D"/>
    <w:rsid w:val="00463E60"/>
    <w:rsid w:val="00464016"/>
    <w:rsid w:val="00464243"/>
    <w:rsid w:val="004648BB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87622"/>
    <w:rsid w:val="00492F03"/>
    <w:rsid w:val="00495847"/>
    <w:rsid w:val="00495970"/>
    <w:rsid w:val="00495CE5"/>
    <w:rsid w:val="00497478"/>
    <w:rsid w:val="004A15F1"/>
    <w:rsid w:val="004A1F69"/>
    <w:rsid w:val="004A48E9"/>
    <w:rsid w:val="004A7213"/>
    <w:rsid w:val="004B1CE6"/>
    <w:rsid w:val="004B2A94"/>
    <w:rsid w:val="004B2C01"/>
    <w:rsid w:val="004B64C8"/>
    <w:rsid w:val="004B6BF8"/>
    <w:rsid w:val="004B7F20"/>
    <w:rsid w:val="004C1150"/>
    <w:rsid w:val="004C288E"/>
    <w:rsid w:val="004C28E1"/>
    <w:rsid w:val="004C5294"/>
    <w:rsid w:val="004D113A"/>
    <w:rsid w:val="004D1662"/>
    <w:rsid w:val="004D1E63"/>
    <w:rsid w:val="004D445D"/>
    <w:rsid w:val="004D5327"/>
    <w:rsid w:val="004D6A69"/>
    <w:rsid w:val="004D73AA"/>
    <w:rsid w:val="004D7A66"/>
    <w:rsid w:val="004D7AB9"/>
    <w:rsid w:val="004E02CF"/>
    <w:rsid w:val="004E0B54"/>
    <w:rsid w:val="004E4ADD"/>
    <w:rsid w:val="004E689F"/>
    <w:rsid w:val="004E7769"/>
    <w:rsid w:val="004F4A11"/>
    <w:rsid w:val="00500E53"/>
    <w:rsid w:val="00501AAE"/>
    <w:rsid w:val="00505B75"/>
    <w:rsid w:val="005063A6"/>
    <w:rsid w:val="00507809"/>
    <w:rsid w:val="00513BF1"/>
    <w:rsid w:val="00514102"/>
    <w:rsid w:val="0051593C"/>
    <w:rsid w:val="00515A1E"/>
    <w:rsid w:val="005206FD"/>
    <w:rsid w:val="00526109"/>
    <w:rsid w:val="0053073F"/>
    <w:rsid w:val="005320DF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2A36"/>
    <w:rsid w:val="00585703"/>
    <w:rsid w:val="00586387"/>
    <w:rsid w:val="0058789F"/>
    <w:rsid w:val="00591455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380D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439B"/>
    <w:rsid w:val="006243D7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77F6C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87"/>
    <w:rsid w:val="006E2210"/>
    <w:rsid w:val="006E2973"/>
    <w:rsid w:val="006E4A0D"/>
    <w:rsid w:val="006E535B"/>
    <w:rsid w:val="006F6C0B"/>
    <w:rsid w:val="006F71A0"/>
    <w:rsid w:val="006F727A"/>
    <w:rsid w:val="007007C4"/>
    <w:rsid w:val="00703D03"/>
    <w:rsid w:val="00704658"/>
    <w:rsid w:val="00705C81"/>
    <w:rsid w:val="0070781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CE9"/>
    <w:rsid w:val="00725B35"/>
    <w:rsid w:val="0072791B"/>
    <w:rsid w:val="00727E1B"/>
    <w:rsid w:val="007319F8"/>
    <w:rsid w:val="00733BD0"/>
    <w:rsid w:val="00733C16"/>
    <w:rsid w:val="007341C1"/>
    <w:rsid w:val="007345F0"/>
    <w:rsid w:val="00735F84"/>
    <w:rsid w:val="00737905"/>
    <w:rsid w:val="00741179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707D6"/>
    <w:rsid w:val="007710E6"/>
    <w:rsid w:val="00772BDD"/>
    <w:rsid w:val="00780E09"/>
    <w:rsid w:val="0078134E"/>
    <w:rsid w:val="0078325E"/>
    <w:rsid w:val="0078326B"/>
    <w:rsid w:val="00783F24"/>
    <w:rsid w:val="0078542A"/>
    <w:rsid w:val="0079529F"/>
    <w:rsid w:val="00795A44"/>
    <w:rsid w:val="007A1F51"/>
    <w:rsid w:val="007A2EF3"/>
    <w:rsid w:val="007A553E"/>
    <w:rsid w:val="007A573C"/>
    <w:rsid w:val="007B0D5F"/>
    <w:rsid w:val="007B65E5"/>
    <w:rsid w:val="007C0655"/>
    <w:rsid w:val="007C1BC9"/>
    <w:rsid w:val="007C2AFC"/>
    <w:rsid w:val="007C2D5F"/>
    <w:rsid w:val="007C4035"/>
    <w:rsid w:val="007C4277"/>
    <w:rsid w:val="007C7047"/>
    <w:rsid w:val="007D2112"/>
    <w:rsid w:val="007D50A3"/>
    <w:rsid w:val="007E0E8D"/>
    <w:rsid w:val="007E624C"/>
    <w:rsid w:val="007E6C59"/>
    <w:rsid w:val="007F38C4"/>
    <w:rsid w:val="007F5382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AED"/>
    <w:rsid w:val="00835084"/>
    <w:rsid w:val="008425DA"/>
    <w:rsid w:val="00842D97"/>
    <w:rsid w:val="0084614A"/>
    <w:rsid w:val="00850C38"/>
    <w:rsid w:val="00851618"/>
    <w:rsid w:val="0085226B"/>
    <w:rsid w:val="00852301"/>
    <w:rsid w:val="0085451E"/>
    <w:rsid w:val="00855E09"/>
    <w:rsid w:val="008671E0"/>
    <w:rsid w:val="00867957"/>
    <w:rsid w:val="00870FC2"/>
    <w:rsid w:val="00873D8D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C4714"/>
    <w:rsid w:val="008C5F60"/>
    <w:rsid w:val="008C7175"/>
    <w:rsid w:val="008D2C44"/>
    <w:rsid w:val="008E10FF"/>
    <w:rsid w:val="008E3351"/>
    <w:rsid w:val="008F148B"/>
    <w:rsid w:val="008F2FEC"/>
    <w:rsid w:val="008F359D"/>
    <w:rsid w:val="008F3CA3"/>
    <w:rsid w:val="008F433D"/>
    <w:rsid w:val="008F6D2A"/>
    <w:rsid w:val="00900E96"/>
    <w:rsid w:val="009016EE"/>
    <w:rsid w:val="0090350A"/>
    <w:rsid w:val="00903F85"/>
    <w:rsid w:val="00910CE3"/>
    <w:rsid w:val="00911590"/>
    <w:rsid w:val="009122D0"/>
    <w:rsid w:val="00920E5E"/>
    <w:rsid w:val="00921B5F"/>
    <w:rsid w:val="00923A67"/>
    <w:rsid w:val="00927B15"/>
    <w:rsid w:val="00933501"/>
    <w:rsid w:val="009343EA"/>
    <w:rsid w:val="00935705"/>
    <w:rsid w:val="00937494"/>
    <w:rsid w:val="0094086A"/>
    <w:rsid w:val="009425F8"/>
    <w:rsid w:val="00944C8F"/>
    <w:rsid w:val="00947906"/>
    <w:rsid w:val="00947EA3"/>
    <w:rsid w:val="009511C8"/>
    <w:rsid w:val="0095184D"/>
    <w:rsid w:val="00952794"/>
    <w:rsid w:val="00953A51"/>
    <w:rsid w:val="00953CCA"/>
    <w:rsid w:val="00962EE7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901BD"/>
    <w:rsid w:val="00994A50"/>
    <w:rsid w:val="00996D16"/>
    <w:rsid w:val="009A06B8"/>
    <w:rsid w:val="009A1318"/>
    <w:rsid w:val="009A2FDD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639E"/>
    <w:rsid w:val="009F7567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0381"/>
    <w:rsid w:val="00A513BE"/>
    <w:rsid w:val="00A719C1"/>
    <w:rsid w:val="00A75142"/>
    <w:rsid w:val="00A7734C"/>
    <w:rsid w:val="00A879CF"/>
    <w:rsid w:val="00A911D8"/>
    <w:rsid w:val="00A9189B"/>
    <w:rsid w:val="00A92017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19DB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0F5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230C"/>
    <w:rsid w:val="00B34F8A"/>
    <w:rsid w:val="00B35F26"/>
    <w:rsid w:val="00B4122B"/>
    <w:rsid w:val="00B425A2"/>
    <w:rsid w:val="00B46BC1"/>
    <w:rsid w:val="00B5085D"/>
    <w:rsid w:val="00B524B6"/>
    <w:rsid w:val="00B52D45"/>
    <w:rsid w:val="00B53B69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70BD6"/>
    <w:rsid w:val="00B70C51"/>
    <w:rsid w:val="00B72FF7"/>
    <w:rsid w:val="00B733E0"/>
    <w:rsid w:val="00B7667D"/>
    <w:rsid w:val="00B815D4"/>
    <w:rsid w:val="00B81E84"/>
    <w:rsid w:val="00B854B3"/>
    <w:rsid w:val="00B86B4F"/>
    <w:rsid w:val="00B907C1"/>
    <w:rsid w:val="00B9130A"/>
    <w:rsid w:val="00B923E5"/>
    <w:rsid w:val="00B97A97"/>
    <w:rsid w:val="00BA4647"/>
    <w:rsid w:val="00BA5388"/>
    <w:rsid w:val="00BB2D12"/>
    <w:rsid w:val="00BB3560"/>
    <w:rsid w:val="00BB4F28"/>
    <w:rsid w:val="00BB75A8"/>
    <w:rsid w:val="00BC1A07"/>
    <w:rsid w:val="00BC222C"/>
    <w:rsid w:val="00BC4BA4"/>
    <w:rsid w:val="00BC4F70"/>
    <w:rsid w:val="00BC6AF2"/>
    <w:rsid w:val="00BD02CB"/>
    <w:rsid w:val="00BD1A55"/>
    <w:rsid w:val="00BD1D14"/>
    <w:rsid w:val="00BD2A29"/>
    <w:rsid w:val="00BE106F"/>
    <w:rsid w:val="00BE28C7"/>
    <w:rsid w:val="00BE3198"/>
    <w:rsid w:val="00BE432C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4FDE"/>
    <w:rsid w:val="00C25E53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67823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8BC"/>
    <w:rsid w:val="00C85A5A"/>
    <w:rsid w:val="00C87ACE"/>
    <w:rsid w:val="00C953FD"/>
    <w:rsid w:val="00C954F5"/>
    <w:rsid w:val="00C964CB"/>
    <w:rsid w:val="00C97F93"/>
    <w:rsid w:val="00CA0AA1"/>
    <w:rsid w:val="00CA0B0E"/>
    <w:rsid w:val="00CA2615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C4647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5885"/>
    <w:rsid w:val="00CF74C0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48F7"/>
    <w:rsid w:val="00D35F87"/>
    <w:rsid w:val="00D411DB"/>
    <w:rsid w:val="00D4224D"/>
    <w:rsid w:val="00D43F3F"/>
    <w:rsid w:val="00D46437"/>
    <w:rsid w:val="00D50C97"/>
    <w:rsid w:val="00D511B4"/>
    <w:rsid w:val="00D527B3"/>
    <w:rsid w:val="00D53BBE"/>
    <w:rsid w:val="00D57F66"/>
    <w:rsid w:val="00D62AB6"/>
    <w:rsid w:val="00D65BD8"/>
    <w:rsid w:val="00D708DE"/>
    <w:rsid w:val="00D7294D"/>
    <w:rsid w:val="00D72B34"/>
    <w:rsid w:val="00D72F37"/>
    <w:rsid w:val="00D74B29"/>
    <w:rsid w:val="00D7654D"/>
    <w:rsid w:val="00D807E2"/>
    <w:rsid w:val="00D81C7B"/>
    <w:rsid w:val="00D87FF2"/>
    <w:rsid w:val="00D932CE"/>
    <w:rsid w:val="00D95072"/>
    <w:rsid w:val="00D95C48"/>
    <w:rsid w:val="00DB1A02"/>
    <w:rsid w:val="00DB20EC"/>
    <w:rsid w:val="00DB3D4D"/>
    <w:rsid w:val="00DB7C57"/>
    <w:rsid w:val="00DC0E40"/>
    <w:rsid w:val="00DC1806"/>
    <w:rsid w:val="00DC3340"/>
    <w:rsid w:val="00DC4D53"/>
    <w:rsid w:val="00DD645A"/>
    <w:rsid w:val="00DD6F80"/>
    <w:rsid w:val="00DE07ED"/>
    <w:rsid w:val="00DF0237"/>
    <w:rsid w:val="00DF0549"/>
    <w:rsid w:val="00DF0922"/>
    <w:rsid w:val="00DF0A5C"/>
    <w:rsid w:val="00DF13C7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5AC4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4743"/>
    <w:rsid w:val="00E355EE"/>
    <w:rsid w:val="00E404A5"/>
    <w:rsid w:val="00E450A7"/>
    <w:rsid w:val="00E52F62"/>
    <w:rsid w:val="00E6300B"/>
    <w:rsid w:val="00E7077D"/>
    <w:rsid w:val="00E7273F"/>
    <w:rsid w:val="00E7672C"/>
    <w:rsid w:val="00E8036A"/>
    <w:rsid w:val="00E85CD7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1584"/>
    <w:rsid w:val="00EA2EAF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846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07F0"/>
    <w:rsid w:val="00F019E2"/>
    <w:rsid w:val="00F04375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3D42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0FFD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87BDC"/>
    <w:rsid w:val="00F910C9"/>
    <w:rsid w:val="00F95671"/>
    <w:rsid w:val="00FA20B9"/>
    <w:rsid w:val="00FA71C5"/>
    <w:rsid w:val="00FB5EF4"/>
    <w:rsid w:val="00FB61D1"/>
    <w:rsid w:val="00FB7D84"/>
    <w:rsid w:val="00FC2722"/>
    <w:rsid w:val="00FC5CCE"/>
    <w:rsid w:val="00FC63E2"/>
    <w:rsid w:val="00FD28FA"/>
    <w:rsid w:val="00FD2D1A"/>
    <w:rsid w:val="00FD6635"/>
    <w:rsid w:val="00FD74C2"/>
    <w:rsid w:val="00FE1378"/>
    <w:rsid w:val="00FE225C"/>
    <w:rsid w:val="00FE71C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B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271BA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1B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1B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1B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1B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1B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1B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1B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1B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1271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71BA"/>
  </w:style>
  <w:style w:type="character" w:customStyle="1" w:styleId="Heading1Char">
    <w:name w:val="Heading 1 Char"/>
    <w:basedOn w:val="DefaultParagraphFont"/>
    <w:link w:val="Heading1"/>
    <w:uiPriority w:val="9"/>
    <w:rsid w:val="001271BA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1B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1B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1B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1BA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1B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1BA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1B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1B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1271BA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1271BA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1271BA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1271BA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1271BA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1271BA"/>
  </w:style>
  <w:style w:type="paragraph" w:customStyle="1" w:styleId="int-thought1">
    <w:name w:val="int-thought1"/>
    <w:basedOn w:val="Normal"/>
    <w:rsid w:val="001271B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271BA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B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1BA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271BA"/>
  </w:style>
  <w:style w:type="paragraph" w:customStyle="1" w:styleId="IRISPageHeading">
    <w:name w:val="IRIS Page Heading"/>
    <w:basedOn w:val="ListParagraph"/>
    <w:qFormat/>
    <w:rsid w:val="001271BA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1271BA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1271BA"/>
  </w:style>
  <w:style w:type="character" w:customStyle="1" w:styleId="BodyTextChar">
    <w:name w:val="Body Text Char"/>
    <w:basedOn w:val="DefaultParagraphFont"/>
    <w:link w:val="BodyText"/>
    <w:uiPriority w:val="1"/>
    <w:rsid w:val="001271BA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27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1B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271BA"/>
    <w:rPr>
      <w:i/>
      <w:iCs/>
    </w:rPr>
  </w:style>
  <w:style w:type="paragraph" w:customStyle="1" w:styleId="IRISBodyBullets">
    <w:name w:val="IRIS Body Bullets"/>
    <w:basedOn w:val="Normal"/>
    <w:uiPriority w:val="99"/>
    <w:rsid w:val="001271BA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1271BA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1271BA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1B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1271BA"/>
    <w:rPr>
      <w:b/>
      <w:bCs/>
    </w:rPr>
  </w:style>
  <w:style w:type="numbering" w:customStyle="1" w:styleId="CurrentList1">
    <w:name w:val="Current List1"/>
    <w:uiPriority w:val="99"/>
    <w:rsid w:val="001271BA"/>
    <w:pPr>
      <w:numPr>
        <w:numId w:val="74"/>
      </w:numPr>
    </w:pPr>
  </w:style>
  <w:style w:type="numbering" w:customStyle="1" w:styleId="CurrentList2">
    <w:name w:val="Current List2"/>
    <w:uiPriority w:val="99"/>
    <w:rsid w:val="001271BA"/>
    <w:pPr>
      <w:numPr>
        <w:numId w:val="75"/>
      </w:numPr>
    </w:pPr>
  </w:style>
  <w:style w:type="numbering" w:customStyle="1" w:styleId="CurrentList3">
    <w:name w:val="Current List3"/>
    <w:uiPriority w:val="99"/>
    <w:rsid w:val="001271BA"/>
    <w:pPr>
      <w:numPr>
        <w:numId w:val="76"/>
      </w:numPr>
    </w:pPr>
  </w:style>
  <w:style w:type="numbering" w:customStyle="1" w:styleId="CurrentList4">
    <w:name w:val="Current List4"/>
    <w:uiPriority w:val="99"/>
    <w:rsid w:val="001271BA"/>
    <w:pPr>
      <w:numPr>
        <w:numId w:val="77"/>
      </w:numPr>
    </w:pPr>
  </w:style>
  <w:style w:type="numbering" w:customStyle="1" w:styleId="CurrentList5">
    <w:name w:val="Current List5"/>
    <w:uiPriority w:val="99"/>
    <w:rsid w:val="001271BA"/>
    <w:pPr>
      <w:numPr>
        <w:numId w:val="78"/>
      </w:numPr>
    </w:pPr>
  </w:style>
  <w:style w:type="numbering" w:customStyle="1" w:styleId="CurrentList6">
    <w:name w:val="Current List6"/>
    <w:uiPriority w:val="99"/>
    <w:rsid w:val="001271BA"/>
    <w:pPr>
      <w:numPr>
        <w:numId w:val="7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6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8</cp:revision>
  <dcterms:created xsi:type="dcterms:W3CDTF">2024-03-04T19:05:00Z</dcterms:created>
  <dcterms:modified xsi:type="dcterms:W3CDTF">2024-03-06T16:44:00Z</dcterms:modified>
</cp:coreProperties>
</file>