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E233" w14:textId="77777777" w:rsidR="00743D06" w:rsidRPr="00C25857" w:rsidRDefault="00743D06" w:rsidP="00B14EDB">
      <w:pPr>
        <w:ind w:right="-810"/>
        <w:jc w:val="right"/>
        <w:rPr>
          <w:rFonts w:cs="Arial"/>
          <w:b/>
          <w:bCs/>
          <w:color w:val="4F198C"/>
          <w:sz w:val="36"/>
          <w:szCs w:val="36"/>
        </w:rPr>
      </w:pPr>
      <w:r w:rsidRPr="00C25857">
        <w:rPr>
          <w:rFonts w:cs="Arial"/>
          <w:b/>
          <w:bCs/>
          <w:noProof/>
          <w:sz w:val="36"/>
          <w:szCs w:val="36"/>
        </w:rPr>
        <w:drawing>
          <wp:anchor distT="0" distB="0" distL="114300" distR="114300" simplePos="0" relativeHeight="251659264" behindDoc="1" locked="0" layoutInCell="1" allowOverlap="1" wp14:anchorId="22ED7E15" wp14:editId="1525156D">
            <wp:simplePos x="0" y="0"/>
            <wp:positionH relativeFrom="column">
              <wp:posOffset>-480695</wp:posOffset>
            </wp:positionH>
            <wp:positionV relativeFrom="paragraph">
              <wp:posOffset>-268734</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C25857">
        <w:rPr>
          <w:rFonts w:cs="Arial"/>
          <w:b/>
          <w:bCs/>
          <w:color w:val="4F198C"/>
          <w:sz w:val="36"/>
          <w:szCs w:val="36"/>
        </w:rPr>
        <w:t>Coursework Planning Form: Faculty</w:t>
      </w:r>
    </w:p>
    <w:p w14:paraId="2D1DB0A5" w14:textId="4E4D0867"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0C1F46">
        <w:rPr>
          <w:rFonts w:cs="Arial"/>
          <w:b/>
          <w:bCs/>
          <w:sz w:val="32"/>
          <w:szCs w:val="32"/>
        </w:rPr>
        <w:t>Evidence-Based Practices</w:t>
      </w:r>
      <w:r w:rsidRPr="00F275F4">
        <w:rPr>
          <w:rFonts w:cs="Arial"/>
          <w:b/>
          <w:bCs/>
          <w:sz w:val="32"/>
          <w:szCs w:val="32"/>
        </w:rPr>
        <w:t xml:space="preserve"> </w:t>
      </w:r>
      <w:r w:rsidR="009F4937">
        <w:rPr>
          <w:rFonts w:cs="Arial"/>
          <w:b/>
          <w:bCs/>
          <w:sz w:val="32"/>
          <w:szCs w:val="32"/>
        </w:rPr>
        <w:t>a</w:t>
      </w:r>
      <w:r w:rsidRPr="00F275F4">
        <w:rPr>
          <w:rFonts w:cs="Arial"/>
          <w:b/>
          <w:bCs/>
          <w:sz w:val="32"/>
          <w:szCs w:val="32"/>
        </w:rPr>
        <w:t>cross Courses</w:t>
      </w:r>
    </w:p>
    <w:p w14:paraId="670E75FE"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10528BCB" wp14:editId="49C99694">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21E4F"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7A09580C" w14:textId="77777777" w:rsidR="00C25857" w:rsidRPr="00F31BCA" w:rsidRDefault="00C25857" w:rsidP="00C25857">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601075DB" w14:textId="77777777" w:rsidTr="00E978D0">
        <w:trPr>
          <w:tblHeader/>
        </w:trPr>
        <w:tc>
          <w:tcPr>
            <w:tcW w:w="4415" w:type="dxa"/>
            <w:shd w:val="solid" w:color="F2EFFF" w:fill="7030A0"/>
            <w:vAlign w:val="center"/>
          </w:tcPr>
          <w:p w14:paraId="6F209105" w14:textId="77777777" w:rsidR="00636C9C" w:rsidRPr="009A4D7F" w:rsidRDefault="00636C9C" w:rsidP="009A4D7F">
            <w:pPr>
              <w:pStyle w:val="TableHeader"/>
              <w:rPr>
                <w:sz w:val="24"/>
                <w:szCs w:val="24"/>
              </w:rPr>
            </w:pPr>
          </w:p>
        </w:tc>
        <w:tc>
          <w:tcPr>
            <w:tcW w:w="1714" w:type="dxa"/>
            <w:shd w:val="solid" w:color="F2EFFF" w:fill="7030A0"/>
            <w:vAlign w:val="center"/>
          </w:tcPr>
          <w:p w14:paraId="4F686932" w14:textId="5010B6C5" w:rsidR="00636C9C" w:rsidRPr="004509E4" w:rsidRDefault="004509E4" w:rsidP="004509E4">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73989115" w14:textId="4B683DF8" w:rsidR="00636C9C" w:rsidRPr="009A4D7F" w:rsidRDefault="00636C9C" w:rsidP="009A4D7F">
            <w:pPr>
              <w:pStyle w:val="TableHeader"/>
              <w:rPr>
                <w:sz w:val="24"/>
                <w:szCs w:val="24"/>
              </w:rPr>
            </w:pPr>
          </w:p>
        </w:tc>
        <w:tc>
          <w:tcPr>
            <w:tcW w:w="1714" w:type="dxa"/>
            <w:shd w:val="solid" w:color="F2EFFF" w:fill="7030A0"/>
            <w:vAlign w:val="center"/>
          </w:tcPr>
          <w:p w14:paraId="3F02BE60" w14:textId="0F47AA98" w:rsidR="00636C9C" w:rsidRPr="009A4D7F" w:rsidRDefault="00636C9C" w:rsidP="009A4D7F">
            <w:pPr>
              <w:pStyle w:val="TableHeader"/>
              <w:rPr>
                <w:sz w:val="24"/>
                <w:szCs w:val="24"/>
              </w:rPr>
            </w:pPr>
          </w:p>
        </w:tc>
        <w:tc>
          <w:tcPr>
            <w:tcW w:w="1714" w:type="dxa"/>
            <w:shd w:val="solid" w:color="F2EFFF" w:fill="7030A0"/>
            <w:vAlign w:val="center"/>
          </w:tcPr>
          <w:p w14:paraId="674E4A5B" w14:textId="77777777" w:rsidR="00636C9C" w:rsidRPr="009A4D7F" w:rsidRDefault="00636C9C" w:rsidP="009A4D7F">
            <w:pPr>
              <w:pStyle w:val="TableHeader"/>
              <w:rPr>
                <w:sz w:val="24"/>
                <w:szCs w:val="24"/>
              </w:rPr>
            </w:pPr>
          </w:p>
        </w:tc>
        <w:tc>
          <w:tcPr>
            <w:tcW w:w="1714" w:type="dxa"/>
            <w:shd w:val="solid" w:color="F2EFFF" w:fill="7030A0"/>
            <w:vAlign w:val="center"/>
          </w:tcPr>
          <w:p w14:paraId="41876AF6" w14:textId="77777777" w:rsidR="00636C9C" w:rsidRPr="009A4D7F" w:rsidRDefault="00636C9C" w:rsidP="009A4D7F">
            <w:pPr>
              <w:pStyle w:val="TableHeader"/>
              <w:rPr>
                <w:sz w:val="24"/>
                <w:szCs w:val="24"/>
              </w:rPr>
            </w:pPr>
          </w:p>
        </w:tc>
        <w:tc>
          <w:tcPr>
            <w:tcW w:w="1714" w:type="dxa"/>
            <w:shd w:val="solid" w:color="F2EFFF" w:fill="7030A0"/>
            <w:vAlign w:val="center"/>
          </w:tcPr>
          <w:p w14:paraId="031F3A69" w14:textId="77777777" w:rsidR="00636C9C" w:rsidRPr="009A4D7F" w:rsidRDefault="00636C9C" w:rsidP="009A4D7F">
            <w:pPr>
              <w:pStyle w:val="TableHeader"/>
              <w:rPr>
                <w:sz w:val="24"/>
                <w:szCs w:val="24"/>
              </w:rPr>
            </w:pPr>
          </w:p>
        </w:tc>
      </w:tr>
      <w:tr w:rsidR="00636C9C" w:rsidRPr="00F56E02" w14:paraId="08613591" w14:textId="77777777" w:rsidTr="00E978D0">
        <w:tc>
          <w:tcPr>
            <w:tcW w:w="4415" w:type="dxa"/>
            <w:shd w:val="clear" w:color="auto" w:fill="D9D9D9" w:themeFill="background1" w:themeFillShade="D9"/>
            <w:vAlign w:val="center"/>
          </w:tcPr>
          <w:p w14:paraId="728636BD" w14:textId="77777777" w:rsidR="00636C9C" w:rsidRPr="000B5800" w:rsidRDefault="00636C9C" w:rsidP="00B8342C">
            <w:pPr>
              <w:pStyle w:val="TableLeftHeader"/>
              <w:jc w:val="left"/>
            </w:pPr>
            <w:r w:rsidRPr="009A4D7F">
              <w:rPr>
                <w:sz w:val="24"/>
                <w:szCs w:val="24"/>
              </w:rPr>
              <w:t>Modules</w:t>
            </w:r>
          </w:p>
        </w:tc>
        <w:tc>
          <w:tcPr>
            <w:tcW w:w="1714" w:type="dxa"/>
            <w:shd w:val="clear" w:color="auto" w:fill="D9D9D9" w:themeFill="background1" w:themeFillShade="D9"/>
            <w:vAlign w:val="center"/>
          </w:tcPr>
          <w:p w14:paraId="21EEDBE2" w14:textId="77777777" w:rsidR="00636C9C" w:rsidRPr="00F56E02" w:rsidRDefault="00636C9C" w:rsidP="00E26570">
            <w:pPr>
              <w:jc w:val="center"/>
            </w:pPr>
          </w:p>
        </w:tc>
        <w:tc>
          <w:tcPr>
            <w:tcW w:w="1714" w:type="dxa"/>
            <w:shd w:val="clear" w:color="auto" w:fill="D9D9D9" w:themeFill="background1" w:themeFillShade="D9"/>
            <w:vAlign w:val="center"/>
          </w:tcPr>
          <w:p w14:paraId="6376443E" w14:textId="77777777" w:rsidR="00636C9C" w:rsidRPr="00F56E02" w:rsidRDefault="00636C9C" w:rsidP="00E26570">
            <w:pPr>
              <w:jc w:val="center"/>
            </w:pPr>
          </w:p>
        </w:tc>
        <w:tc>
          <w:tcPr>
            <w:tcW w:w="1714" w:type="dxa"/>
            <w:shd w:val="clear" w:color="auto" w:fill="D9D9D9" w:themeFill="background1" w:themeFillShade="D9"/>
            <w:vAlign w:val="center"/>
          </w:tcPr>
          <w:p w14:paraId="4B24E1E1" w14:textId="77777777" w:rsidR="00636C9C" w:rsidRPr="00F56E02" w:rsidRDefault="00636C9C" w:rsidP="00E26570">
            <w:pPr>
              <w:jc w:val="center"/>
            </w:pPr>
          </w:p>
        </w:tc>
        <w:tc>
          <w:tcPr>
            <w:tcW w:w="1714" w:type="dxa"/>
            <w:shd w:val="clear" w:color="auto" w:fill="D9D9D9" w:themeFill="background1" w:themeFillShade="D9"/>
            <w:vAlign w:val="center"/>
          </w:tcPr>
          <w:p w14:paraId="60FA4908" w14:textId="77777777" w:rsidR="00636C9C" w:rsidRPr="00F56E02" w:rsidRDefault="00636C9C" w:rsidP="00E26570">
            <w:pPr>
              <w:jc w:val="center"/>
            </w:pPr>
          </w:p>
        </w:tc>
        <w:tc>
          <w:tcPr>
            <w:tcW w:w="1714" w:type="dxa"/>
            <w:shd w:val="clear" w:color="auto" w:fill="D9D9D9" w:themeFill="background1" w:themeFillShade="D9"/>
            <w:vAlign w:val="center"/>
          </w:tcPr>
          <w:p w14:paraId="7CD09F01" w14:textId="77777777" w:rsidR="00636C9C" w:rsidRPr="00F56E02" w:rsidRDefault="00636C9C" w:rsidP="00E26570">
            <w:pPr>
              <w:jc w:val="center"/>
            </w:pPr>
          </w:p>
        </w:tc>
        <w:tc>
          <w:tcPr>
            <w:tcW w:w="1714" w:type="dxa"/>
            <w:shd w:val="clear" w:color="auto" w:fill="D9D9D9" w:themeFill="background1" w:themeFillShade="D9"/>
            <w:vAlign w:val="center"/>
          </w:tcPr>
          <w:p w14:paraId="6A70E72A" w14:textId="77777777" w:rsidR="00636C9C" w:rsidRPr="00F56E02" w:rsidRDefault="00636C9C" w:rsidP="00E26570">
            <w:pPr>
              <w:jc w:val="center"/>
            </w:pPr>
          </w:p>
        </w:tc>
      </w:tr>
      <w:tr w:rsidR="009D02B2" w:rsidRPr="00F56E02" w14:paraId="4DCCCF10" w14:textId="77777777" w:rsidTr="00445D33">
        <w:tc>
          <w:tcPr>
            <w:tcW w:w="4415" w:type="dxa"/>
          </w:tcPr>
          <w:p w14:paraId="1450A018" w14:textId="67D2387E" w:rsidR="009D02B2" w:rsidRPr="009D02B2" w:rsidRDefault="00000000" w:rsidP="009D02B2">
            <w:pPr>
              <w:rPr>
                <w:rStyle w:val="SmartLink"/>
              </w:rPr>
            </w:pPr>
            <w:hyperlink r:id="rId8" w:history="1">
              <w:r w:rsidR="009D02B2" w:rsidRPr="009D02B2">
                <w:rPr>
                  <w:rStyle w:val="SmartLink"/>
                </w:rPr>
                <w:t>Evidence-Based Practices (Part 1): Identifying and Selecting a Practice or Program</w:t>
              </w:r>
            </w:hyperlink>
          </w:p>
        </w:tc>
        <w:tc>
          <w:tcPr>
            <w:tcW w:w="1714" w:type="dxa"/>
            <w:vAlign w:val="center"/>
          </w:tcPr>
          <w:p w14:paraId="741A76D5" w14:textId="5BDC9F80" w:rsidR="009D02B2" w:rsidRPr="00F275F4" w:rsidRDefault="009D02B2" w:rsidP="009D02B2">
            <w:pPr>
              <w:jc w:val="center"/>
              <w:rPr>
                <w:sz w:val="24"/>
                <w:szCs w:val="24"/>
              </w:rPr>
            </w:pPr>
          </w:p>
        </w:tc>
        <w:tc>
          <w:tcPr>
            <w:tcW w:w="1714" w:type="dxa"/>
            <w:vAlign w:val="center"/>
          </w:tcPr>
          <w:p w14:paraId="364DB979" w14:textId="77777777" w:rsidR="009D02B2" w:rsidRPr="00F56E02" w:rsidRDefault="009D02B2" w:rsidP="009D02B2">
            <w:pPr>
              <w:jc w:val="center"/>
            </w:pPr>
          </w:p>
        </w:tc>
        <w:tc>
          <w:tcPr>
            <w:tcW w:w="1714" w:type="dxa"/>
            <w:vAlign w:val="center"/>
          </w:tcPr>
          <w:p w14:paraId="5ED1269B" w14:textId="77777777" w:rsidR="009D02B2" w:rsidRPr="00F56E02" w:rsidRDefault="009D02B2" w:rsidP="009D02B2">
            <w:pPr>
              <w:jc w:val="center"/>
            </w:pPr>
          </w:p>
        </w:tc>
        <w:tc>
          <w:tcPr>
            <w:tcW w:w="1714" w:type="dxa"/>
            <w:vAlign w:val="center"/>
          </w:tcPr>
          <w:p w14:paraId="18C2E55F" w14:textId="77777777" w:rsidR="009D02B2" w:rsidRPr="00F56E02" w:rsidRDefault="009D02B2" w:rsidP="009D02B2">
            <w:pPr>
              <w:jc w:val="center"/>
            </w:pPr>
          </w:p>
        </w:tc>
        <w:tc>
          <w:tcPr>
            <w:tcW w:w="1714" w:type="dxa"/>
            <w:vAlign w:val="center"/>
          </w:tcPr>
          <w:p w14:paraId="07E637EB" w14:textId="77777777" w:rsidR="009D02B2" w:rsidRPr="00F56E02" w:rsidRDefault="009D02B2" w:rsidP="009D02B2">
            <w:pPr>
              <w:jc w:val="center"/>
            </w:pPr>
          </w:p>
        </w:tc>
        <w:tc>
          <w:tcPr>
            <w:tcW w:w="1714" w:type="dxa"/>
            <w:vAlign w:val="center"/>
          </w:tcPr>
          <w:p w14:paraId="25FBF403" w14:textId="77777777" w:rsidR="009D02B2" w:rsidRPr="00F56E02" w:rsidRDefault="009D02B2" w:rsidP="009D02B2">
            <w:pPr>
              <w:jc w:val="center"/>
            </w:pPr>
          </w:p>
        </w:tc>
      </w:tr>
      <w:tr w:rsidR="009D02B2" w:rsidRPr="00F56E02" w14:paraId="57EF5D7C" w14:textId="77777777" w:rsidTr="00445D33">
        <w:tc>
          <w:tcPr>
            <w:tcW w:w="4415" w:type="dxa"/>
          </w:tcPr>
          <w:p w14:paraId="45306697" w14:textId="304E0099" w:rsidR="009D02B2" w:rsidRPr="009D02B2" w:rsidRDefault="00000000" w:rsidP="009D02B2">
            <w:pPr>
              <w:rPr>
                <w:rStyle w:val="SmartLink"/>
              </w:rPr>
            </w:pPr>
            <w:hyperlink r:id="rId9" w:history="1">
              <w:r w:rsidR="009D02B2" w:rsidRPr="009D02B2">
                <w:rPr>
                  <w:rStyle w:val="SmartLink"/>
                </w:rPr>
                <w:t>Evidence-Based Practices (Part 2): Implementing a Practice or Program with Fidelity</w:t>
              </w:r>
            </w:hyperlink>
          </w:p>
        </w:tc>
        <w:tc>
          <w:tcPr>
            <w:tcW w:w="1714" w:type="dxa"/>
            <w:vAlign w:val="center"/>
          </w:tcPr>
          <w:p w14:paraId="6CDC7729" w14:textId="0A46DEC3" w:rsidR="009D02B2" w:rsidRPr="00F275F4" w:rsidRDefault="009D02B2" w:rsidP="009D02B2">
            <w:pPr>
              <w:jc w:val="center"/>
              <w:rPr>
                <w:sz w:val="24"/>
                <w:szCs w:val="24"/>
              </w:rPr>
            </w:pPr>
          </w:p>
        </w:tc>
        <w:tc>
          <w:tcPr>
            <w:tcW w:w="1714" w:type="dxa"/>
            <w:vAlign w:val="center"/>
          </w:tcPr>
          <w:p w14:paraId="60D44499" w14:textId="77777777" w:rsidR="009D02B2" w:rsidRPr="00F56E02" w:rsidRDefault="009D02B2" w:rsidP="009D02B2">
            <w:pPr>
              <w:jc w:val="center"/>
            </w:pPr>
          </w:p>
        </w:tc>
        <w:tc>
          <w:tcPr>
            <w:tcW w:w="1714" w:type="dxa"/>
            <w:vAlign w:val="center"/>
          </w:tcPr>
          <w:p w14:paraId="4A588037" w14:textId="77777777" w:rsidR="009D02B2" w:rsidRPr="00F56E02" w:rsidRDefault="009D02B2" w:rsidP="009D02B2">
            <w:pPr>
              <w:jc w:val="center"/>
            </w:pPr>
          </w:p>
        </w:tc>
        <w:tc>
          <w:tcPr>
            <w:tcW w:w="1714" w:type="dxa"/>
            <w:vAlign w:val="center"/>
          </w:tcPr>
          <w:p w14:paraId="403BA7A1" w14:textId="77777777" w:rsidR="009D02B2" w:rsidRPr="00F56E02" w:rsidRDefault="009D02B2" w:rsidP="009D02B2">
            <w:pPr>
              <w:jc w:val="center"/>
            </w:pPr>
          </w:p>
        </w:tc>
        <w:tc>
          <w:tcPr>
            <w:tcW w:w="1714" w:type="dxa"/>
            <w:vAlign w:val="center"/>
          </w:tcPr>
          <w:p w14:paraId="4B9AA9AC" w14:textId="77777777" w:rsidR="009D02B2" w:rsidRPr="00F56E02" w:rsidRDefault="009D02B2" w:rsidP="009D02B2">
            <w:pPr>
              <w:jc w:val="center"/>
            </w:pPr>
          </w:p>
        </w:tc>
        <w:tc>
          <w:tcPr>
            <w:tcW w:w="1714" w:type="dxa"/>
            <w:vAlign w:val="center"/>
          </w:tcPr>
          <w:p w14:paraId="076C11B1" w14:textId="77777777" w:rsidR="009D02B2" w:rsidRPr="00F56E02" w:rsidRDefault="009D02B2" w:rsidP="009D02B2">
            <w:pPr>
              <w:jc w:val="center"/>
            </w:pPr>
          </w:p>
        </w:tc>
      </w:tr>
      <w:tr w:rsidR="009D02B2" w:rsidRPr="00F56E02" w14:paraId="418200A5" w14:textId="77777777" w:rsidTr="00445D33">
        <w:tc>
          <w:tcPr>
            <w:tcW w:w="4415" w:type="dxa"/>
          </w:tcPr>
          <w:p w14:paraId="14E24201" w14:textId="4766289E" w:rsidR="009D02B2" w:rsidRPr="009D02B2" w:rsidRDefault="00000000" w:rsidP="009D02B2">
            <w:pPr>
              <w:rPr>
                <w:rStyle w:val="SmartLink"/>
              </w:rPr>
            </w:pPr>
            <w:hyperlink r:id="rId10" w:history="1">
              <w:r w:rsidR="009D02B2" w:rsidRPr="009D02B2">
                <w:rPr>
                  <w:rStyle w:val="SmartLink"/>
                </w:rPr>
                <w:t>Evidence-Based Practices (Part 3): Evaluating Learner Outcomes and Fidelity</w:t>
              </w:r>
            </w:hyperlink>
          </w:p>
        </w:tc>
        <w:tc>
          <w:tcPr>
            <w:tcW w:w="1714" w:type="dxa"/>
            <w:vAlign w:val="center"/>
          </w:tcPr>
          <w:p w14:paraId="470ADFAD" w14:textId="3201CDF4" w:rsidR="009D02B2" w:rsidRPr="00F275F4" w:rsidRDefault="009D02B2" w:rsidP="009D02B2">
            <w:pPr>
              <w:jc w:val="center"/>
              <w:rPr>
                <w:sz w:val="24"/>
                <w:szCs w:val="24"/>
              </w:rPr>
            </w:pPr>
          </w:p>
        </w:tc>
        <w:tc>
          <w:tcPr>
            <w:tcW w:w="1714" w:type="dxa"/>
            <w:vAlign w:val="center"/>
          </w:tcPr>
          <w:p w14:paraId="0733DC59" w14:textId="77777777" w:rsidR="009D02B2" w:rsidRPr="00F56E02" w:rsidRDefault="009D02B2" w:rsidP="009D02B2">
            <w:pPr>
              <w:jc w:val="center"/>
            </w:pPr>
          </w:p>
        </w:tc>
        <w:tc>
          <w:tcPr>
            <w:tcW w:w="1714" w:type="dxa"/>
            <w:vAlign w:val="center"/>
          </w:tcPr>
          <w:p w14:paraId="6B98F668" w14:textId="77777777" w:rsidR="009D02B2" w:rsidRPr="00F56E02" w:rsidRDefault="009D02B2" w:rsidP="009D02B2">
            <w:pPr>
              <w:jc w:val="center"/>
            </w:pPr>
          </w:p>
        </w:tc>
        <w:tc>
          <w:tcPr>
            <w:tcW w:w="1714" w:type="dxa"/>
            <w:vAlign w:val="center"/>
          </w:tcPr>
          <w:p w14:paraId="6631D6D6" w14:textId="77777777" w:rsidR="009D02B2" w:rsidRPr="00F56E02" w:rsidRDefault="009D02B2" w:rsidP="009D02B2">
            <w:pPr>
              <w:jc w:val="center"/>
            </w:pPr>
          </w:p>
        </w:tc>
        <w:tc>
          <w:tcPr>
            <w:tcW w:w="1714" w:type="dxa"/>
            <w:vAlign w:val="center"/>
          </w:tcPr>
          <w:p w14:paraId="210BAE87" w14:textId="77777777" w:rsidR="009D02B2" w:rsidRPr="00F56E02" w:rsidRDefault="009D02B2" w:rsidP="009D02B2">
            <w:pPr>
              <w:jc w:val="center"/>
            </w:pPr>
          </w:p>
        </w:tc>
        <w:tc>
          <w:tcPr>
            <w:tcW w:w="1714" w:type="dxa"/>
            <w:vAlign w:val="center"/>
          </w:tcPr>
          <w:p w14:paraId="58334244" w14:textId="77777777" w:rsidR="009D02B2" w:rsidRPr="00F56E02" w:rsidRDefault="009D02B2" w:rsidP="009D02B2">
            <w:pPr>
              <w:jc w:val="center"/>
            </w:pPr>
          </w:p>
        </w:tc>
      </w:tr>
      <w:tr w:rsidR="00636C9C" w:rsidRPr="00F56E02" w14:paraId="3AE833CA" w14:textId="77777777" w:rsidTr="00E978D0">
        <w:tc>
          <w:tcPr>
            <w:tcW w:w="4415" w:type="dxa"/>
            <w:tcBorders>
              <w:bottom w:val="single" w:sz="4" w:space="0" w:color="auto"/>
            </w:tcBorders>
            <w:shd w:val="clear" w:color="auto" w:fill="D9D9D9" w:themeFill="background1" w:themeFillShade="D9"/>
            <w:vAlign w:val="center"/>
          </w:tcPr>
          <w:p w14:paraId="4AFB14C5" w14:textId="61987E22" w:rsidR="00636C9C" w:rsidRPr="009A4D7F" w:rsidRDefault="009D02B2" w:rsidP="00B8342C">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1D58A19C"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C3CA18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D0EB427"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82227D6"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15F3DB3"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DCEA04B" w14:textId="77777777" w:rsidR="00636C9C" w:rsidRPr="00F275F4" w:rsidRDefault="00636C9C" w:rsidP="00E26570">
            <w:pPr>
              <w:jc w:val="center"/>
              <w:rPr>
                <w:rFonts w:cs="Arial"/>
                <w:sz w:val="24"/>
                <w:szCs w:val="24"/>
              </w:rPr>
            </w:pPr>
          </w:p>
        </w:tc>
      </w:tr>
      <w:tr w:rsidR="00330D18" w:rsidRPr="00F56E02" w14:paraId="53E61D27" w14:textId="77777777" w:rsidTr="00BF60A2">
        <w:tc>
          <w:tcPr>
            <w:tcW w:w="4415" w:type="dxa"/>
          </w:tcPr>
          <w:p w14:paraId="7917A9D1" w14:textId="57380996" w:rsidR="00330D18" w:rsidRPr="00330D18" w:rsidRDefault="00000000" w:rsidP="00330D18">
            <w:pPr>
              <w:rPr>
                <w:rStyle w:val="SmartLink"/>
              </w:rPr>
            </w:pPr>
            <w:hyperlink r:id="rId11" w:tgtFrame="_blank" w:history="1">
              <w:r w:rsidR="00330D18" w:rsidRPr="00330D18">
                <w:rPr>
                  <w:rStyle w:val="SmartLink"/>
                </w:rPr>
                <w:t>Balancing Fidelity and Adaption: A Guide for Evidence-Based Program Implementation (2019)</w:t>
              </w:r>
            </w:hyperlink>
          </w:p>
        </w:tc>
        <w:tc>
          <w:tcPr>
            <w:tcW w:w="1714" w:type="dxa"/>
            <w:vAlign w:val="center"/>
          </w:tcPr>
          <w:p w14:paraId="1BDAA42C" w14:textId="00E55DF2" w:rsidR="00330D18" w:rsidRPr="00F275F4" w:rsidRDefault="00330D18" w:rsidP="00330D18">
            <w:pPr>
              <w:jc w:val="center"/>
              <w:rPr>
                <w:rFonts w:cs="Arial"/>
                <w:sz w:val="24"/>
                <w:szCs w:val="24"/>
              </w:rPr>
            </w:pPr>
          </w:p>
        </w:tc>
        <w:tc>
          <w:tcPr>
            <w:tcW w:w="1714" w:type="dxa"/>
            <w:vAlign w:val="center"/>
          </w:tcPr>
          <w:p w14:paraId="2DD8FF62" w14:textId="77777777" w:rsidR="00330D18" w:rsidRPr="00F275F4" w:rsidRDefault="00330D18" w:rsidP="00330D18">
            <w:pPr>
              <w:jc w:val="center"/>
              <w:rPr>
                <w:rFonts w:cs="Arial"/>
                <w:sz w:val="24"/>
                <w:szCs w:val="24"/>
              </w:rPr>
            </w:pPr>
          </w:p>
        </w:tc>
        <w:tc>
          <w:tcPr>
            <w:tcW w:w="1714" w:type="dxa"/>
            <w:vAlign w:val="center"/>
          </w:tcPr>
          <w:p w14:paraId="78CA0C71" w14:textId="77777777" w:rsidR="00330D18" w:rsidRPr="00F275F4" w:rsidRDefault="00330D18" w:rsidP="00330D18">
            <w:pPr>
              <w:jc w:val="center"/>
              <w:rPr>
                <w:rFonts w:cs="Arial"/>
                <w:sz w:val="24"/>
                <w:szCs w:val="24"/>
              </w:rPr>
            </w:pPr>
          </w:p>
        </w:tc>
        <w:tc>
          <w:tcPr>
            <w:tcW w:w="1714" w:type="dxa"/>
            <w:vAlign w:val="center"/>
          </w:tcPr>
          <w:p w14:paraId="7A4C53F1" w14:textId="77777777" w:rsidR="00330D18" w:rsidRPr="00F275F4" w:rsidRDefault="00330D18" w:rsidP="00330D18">
            <w:pPr>
              <w:jc w:val="center"/>
              <w:rPr>
                <w:rFonts w:cs="Arial"/>
                <w:sz w:val="24"/>
                <w:szCs w:val="24"/>
              </w:rPr>
            </w:pPr>
          </w:p>
        </w:tc>
        <w:tc>
          <w:tcPr>
            <w:tcW w:w="1714" w:type="dxa"/>
            <w:vAlign w:val="center"/>
          </w:tcPr>
          <w:p w14:paraId="5D3D3F5B" w14:textId="77777777" w:rsidR="00330D18" w:rsidRPr="00F275F4" w:rsidRDefault="00330D18" w:rsidP="00330D18">
            <w:pPr>
              <w:jc w:val="center"/>
              <w:rPr>
                <w:rFonts w:cs="Arial"/>
                <w:sz w:val="24"/>
                <w:szCs w:val="24"/>
              </w:rPr>
            </w:pPr>
          </w:p>
        </w:tc>
        <w:tc>
          <w:tcPr>
            <w:tcW w:w="1714" w:type="dxa"/>
            <w:vAlign w:val="center"/>
          </w:tcPr>
          <w:p w14:paraId="11B47B2D" w14:textId="77777777" w:rsidR="00330D18" w:rsidRPr="00F275F4" w:rsidRDefault="00330D18" w:rsidP="00330D18">
            <w:pPr>
              <w:jc w:val="center"/>
              <w:rPr>
                <w:rFonts w:cs="Arial"/>
                <w:sz w:val="24"/>
                <w:szCs w:val="24"/>
              </w:rPr>
            </w:pPr>
          </w:p>
        </w:tc>
      </w:tr>
      <w:tr w:rsidR="00330D18" w:rsidRPr="00F56E02" w14:paraId="2A0A751B" w14:textId="77777777" w:rsidTr="00BF60A2">
        <w:tc>
          <w:tcPr>
            <w:tcW w:w="4415" w:type="dxa"/>
          </w:tcPr>
          <w:p w14:paraId="3DF936A9" w14:textId="46C31B46" w:rsidR="00330D18" w:rsidRPr="00330D18" w:rsidRDefault="00000000" w:rsidP="00330D18">
            <w:pPr>
              <w:rPr>
                <w:rStyle w:val="SmartLink"/>
              </w:rPr>
            </w:pPr>
            <w:hyperlink r:id="rId12" w:tgtFrame="_blank" w:history="1">
              <w:r w:rsidR="00330D18" w:rsidRPr="00330D18">
                <w:rPr>
                  <w:rStyle w:val="SmartLink"/>
                </w:rPr>
                <w:t>Collaborative Strategic Reading</w:t>
              </w:r>
            </w:hyperlink>
          </w:p>
        </w:tc>
        <w:tc>
          <w:tcPr>
            <w:tcW w:w="1714" w:type="dxa"/>
            <w:vAlign w:val="center"/>
          </w:tcPr>
          <w:p w14:paraId="1CB2D4E7" w14:textId="77777777" w:rsidR="00330D18" w:rsidRPr="00F275F4" w:rsidRDefault="00330D18" w:rsidP="00330D18">
            <w:pPr>
              <w:jc w:val="center"/>
              <w:rPr>
                <w:rFonts w:cs="Arial"/>
                <w:sz w:val="24"/>
                <w:szCs w:val="24"/>
              </w:rPr>
            </w:pPr>
          </w:p>
        </w:tc>
        <w:tc>
          <w:tcPr>
            <w:tcW w:w="1714" w:type="dxa"/>
            <w:vAlign w:val="center"/>
          </w:tcPr>
          <w:p w14:paraId="139E5DCA" w14:textId="77777777" w:rsidR="00330D18" w:rsidRPr="00F275F4" w:rsidRDefault="00330D18" w:rsidP="00330D18">
            <w:pPr>
              <w:jc w:val="center"/>
              <w:rPr>
                <w:rFonts w:cs="Arial"/>
                <w:sz w:val="24"/>
                <w:szCs w:val="24"/>
              </w:rPr>
            </w:pPr>
          </w:p>
        </w:tc>
        <w:tc>
          <w:tcPr>
            <w:tcW w:w="1714" w:type="dxa"/>
            <w:vAlign w:val="center"/>
          </w:tcPr>
          <w:p w14:paraId="3D80C6E1" w14:textId="77777777" w:rsidR="00330D18" w:rsidRPr="00F275F4" w:rsidRDefault="00330D18" w:rsidP="00330D18">
            <w:pPr>
              <w:jc w:val="center"/>
              <w:rPr>
                <w:rFonts w:cs="Arial"/>
                <w:sz w:val="24"/>
                <w:szCs w:val="24"/>
              </w:rPr>
            </w:pPr>
          </w:p>
        </w:tc>
        <w:tc>
          <w:tcPr>
            <w:tcW w:w="1714" w:type="dxa"/>
            <w:vAlign w:val="center"/>
          </w:tcPr>
          <w:p w14:paraId="105A7DEF" w14:textId="77777777" w:rsidR="00330D18" w:rsidRPr="00F275F4" w:rsidRDefault="00330D18" w:rsidP="00330D18">
            <w:pPr>
              <w:jc w:val="center"/>
              <w:rPr>
                <w:rFonts w:cs="Arial"/>
                <w:sz w:val="24"/>
                <w:szCs w:val="24"/>
              </w:rPr>
            </w:pPr>
          </w:p>
        </w:tc>
        <w:tc>
          <w:tcPr>
            <w:tcW w:w="1714" w:type="dxa"/>
            <w:vAlign w:val="center"/>
          </w:tcPr>
          <w:p w14:paraId="7A9DE548" w14:textId="77777777" w:rsidR="00330D18" w:rsidRPr="00F275F4" w:rsidRDefault="00330D18" w:rsidP="00330D18">
            <w:pPr>
              <w:jc w:val="center"/>
              <w:rPr>
                <w:rFonts w:cs="Arial"/>
                <w:sz w:val="24"/>
                <w:szCs w:val="24"/>
              </w:rPr>
            </w:pPr>
          </w:p>
        </w:tc>
        <w:tc>
          <w:tcPr>
            <w:tcW w:w="1714" w:type="dxa"/>
            <w:vAlign w:val="center"/>
          </w:tcPr>
          <w:p w14:paraId="1671E27C" w14:textId="77777777" w:rsidR="00330D18" w:rsidRPr="00F275F4" w:rsidRDefault="00330D18" w:rsidP="00330D18">
            <w:pPr>
              <w:jc w:val="center"/>
              <w:rPr>
                <w:rFonts w:cs="Arial"/>
                <w:sz w:val="24"/>
                <w:szCs w:val="24"/>
              </w:rPr>
            </w:pPr>
          </w:p>
        </w:tc>
      </w:tr>
      <w:tr w:rsidR="00330D18" w:rsidRPr="00F56E02" w14:paraId="089BD30B" w14:textId="77777777" w:rsidTr="00BF60A2">
        <w:tc>
          <w:tcPr>
            <w:tcW w:w="4415" w:type="dxa"/>
          </w:tcPr>
          <w:p w14:paraId="6E3B6047" w14:textId="2941AF3D" w:rsidR="00330D18" w:rsidRPr="00330D18" w:rsidRDefault="00000000" w:rsidP="00330D18">
            <w:pPr>
              <w:rPr>
                <w:rStyle w:val="SmartLink"/>
              </w:rPr>
            </w:pPr>
            <w:hyperlink r:id="rId13" w:tgtFrame="_blank" w:history="1">
              <w:r w:rsidR="00330D18" w:rsidRPr="00330D18">
                <w:rPr>
                  <w:rStyle w:val="SmartLink"/>
                </w:rPr>
                <w:t>Promising Practices for Improving the Middle to High School Transition for Students with Emotional and Behavioral Disorders</w:t>
              </w:r>
            </w:hyperlink>
          </w:p>
        </w:tc>
        <w:tc>
          <w:tcPr>
            <w:tcW w:w="1714" w:type="dxa"/>
            <w:vAlign w:val="center"/>
          </w:tcPr>
          <w:p w14:paraId="76E96AF7" w14:textId="77777777" w:rsidR="00330D18" w:rsidRPr="00F275F4" w:rsidRDefault="00330D18" w:rsidP="00330D18">
            <w:pPr>
              <w:jc w:val="center"/>
              <w:rPr>
                <w:rFonts w:cs="Arial"/>
                <w:sz w:val="24"/>
                <w:szCs w:val="24"/>
              </w:rPr>
            </w:pPr>
          </w:p>
        </w:tc>
        <w:tc>
          <w:tcPr>
            <w:tcW w:w="1714" w:type="dxa"/>
            <w:vAlign w:val="center"/>
          </w:tcPr>
          <w:p w14:paraId="73B98A93" w14:textId="7A51C99A" w:rsidR="00330D18" w:rsidRPr="00F275F4" w:rsidRDefault="00330D18" w:rsidP="00330D18">
            <w:pPr>
              <w:jc w:val="center"/>
              <w:rPr>
                <w:rFonts w:cs="Arial"/>
                <w:sz w:val="24"/>
                <w:szCs w:val="24"/>
              </w:rPr>
            </w:pPr>
          </w:p>
        </w:tc>
        <w:tc>
          <w:tcPr>
            <w:tcW w:w="1714" w:type="dxa"/>
            <w:vAlign w:val="center"/>
          </w:tcPr>
          <w:p w14:paraId="30062B8E" w14:textId="77777777" w:rsidR="00330D18" w:rsidRPr="00F275F4" w:rsidRDefault="00330D18" w:rsidP="00330D18">
            <w:pPr>
              <w:jc w:val="center"/>
              <w:rPr>
                <w:rFonts w:cs="Arial"/>
                <w:sz w:val="24"/>
                <w:szCs w:val="24"/>
              </w:rPr>
            </w:pPr>
          </w:p>
        </w:tc>
        <w:tc>
          <w:tcPr>
            <w:tcW w:w="1714" w:type="dxa"/>
            <w:vAlign w:val="center"/>
          </w:tcPr>
          <w:p w14:paraId="77C1ADB1" w14:textId="77777777" w:rsidR="00330D18" w:rsidRPr="00F275F4" w:rsidRDefault="00330D18" w:rsidP="00330D18">
            <w:pPr>
              <w:jc w:val="center"/>
              <w:rPr>
                <w:rFonts w:cs="Arial"/>
                <w:sz w:val="24"/>
                <w:szCs w:val="24"/>
              </w:rPr>
            </w:pPr>
          </w:p>
        </w:tc>
        <w:tc>
          <w:tcPr>
            <w:tcW w:w="1714" w:type="dxa"/>
            <w:vAlign w:val="center"/>
          </w:tcPr>
          <w:p w14:paraId="5C314799" w14:textId="77777777" w:rsidR="00330D18" w:rsidRPr="00F275F4" w:rsidRDefault="00330D18" w:rsidP="00330D18">
            <w:pPr>
              <w:jc w:val="center"/>
              <w:rPr>
                <w:rFonts w:cs="Arial"/>
                <w:sz w:val="24"/>
                <w:szCs w:val="24"/>
              </w:rPr>
            </w:pPr>
          </w:p>
        </w:tc>
        <w:tc>
          <w:tcPr>
            <w:tcW w:w="1714" w:type="dxa"/>
            <w:vAlign w:val="center"/>
          </w:tcPr>
          <w:p w14:paraId="6994B2CA" w14:textId="77777777" w:rsidR="00330D18" w:rsidRPr="00F275F4" w:rsidRDefault="00330D18" w:rsidP="00330D18">
            <w:pPr>
              <w:jc w:val="center"/>
              <w:rPr>
                <w:rFonts w:cs="Arial"/>
                <w:sz w:val="24"/>
                <w:szCs w:val="24"/>
              </w:rPr>
            </w:pPr>
          </w:p>
        </w:tc>
      </w:tr>
      <w:tr w:rsidR="00330D18" w:rsidRPr="00F56E02" w14:paraId="1D2700CA" w14:textId="77777777" w:rsidTr="00BF60A2">
        <w:tc>
          <w:tcPr>
            <w:tcW w:w="4415" w:type="dxa"/>
          </w:tcPr>
          <w:p w14:paraId="5CFBF070" w14:textId="281F0EB6" w:rsidR="00330D18" w:rsidRPr="00330D18" w:rsidRDefault="00000000" w:rsidP="00330D18">
            <w:pPr>
              <w:rPr>
                <w:rStyle w:val="SmartLink"/>
              </w:rPr>
            </w:pPr>
            <w:hyperlink r:id="rId14" w:tgtFrame="_blank" w:history="1">
              <w:r w:rsidR="00330D18" w:rsidRPr="00330D18">
                <w:rPr>
                  <w:rStyle w:val="SmartLink"/>
                </w:rPr>
                <w:t>Teaching Elementary School Students to Be Effective Writers</w:t>
              </w:r>
            </w:hyperlink>
          </w:p>
        </w:tc>
        <w:tc>
          <w:tcPr>
            <w:tcW w:w="1714" w:type="dxa"/>
            <w:vAlign w:val="center"/>
          </w:tcPr>
          <w:p w14:paraId="4843CF4E" w14:textId="77777777" w:rsidR="00330D18" w:rsidRPr="00F275F4" w:rsidRDefault="00330D18" w:rsidP="00330D18">
            <w:pPr>
              <w:jc w:val="center"/>
              <w:rPr>
                <w:sz w:val="24"/>
                <w:szCs w:val="24"/>
              </w:rPr>
            </w:pPr>
          </w:p>
        </w:tc>
        <w:tc>
          <w:tcPr>
            <w:tcW w:w="1714" w:type="dxa"/>
            <w:vAlign w:val="center"/>
          </w:tcPr>
          <w:p w14:paraId="6C74BC46" w14:textId="2EB01E18" w:rsidR="00330D18" w:rsidRPr="00F275F4" w:rsidRDefault="00330D18" w:rsidP="00330D18">
            <w:pPr>
              <w:jc w:val="center"/>
              <w:rPr>
                <w:sz w:val="24"/>
                <w:szCs w:val="24"/>
              </w:rPr>
            </w:pPr>
          </w:p>
        </w:tc>
        <w:tc>
          <w:tcPr>
            <w:tcW w:w="1714" w:type="dxa"/>
            <w:vAlign w:val="center"/>
          </w:tcPr>
          <w:p w14:paraId="5567BA92" w14:textId="77777777" w:rsidR="00330D18" w:rsidRPr="00F275F4" w:rsidRDefault="00330D18" w:rsidP="00330D18">
            <w:pPr>
              <w:jc w:val="center"/>
              <w:rPr>
                <w:sz w:val="24"/>
                <w:szCs w:val="24"/>
              </w:rPr>
            </w:pPr>
          </w:p>
        </w:tc>
        <w:tc>
          <w:tcPr>
            <w:tcW w:w="1714" w:type="dxa"/>
            <w:vAlign w:val="center"/>
          </w:tcPr>
          <w:p w14:paraId="076D5786" w14:textId="77777777" w:rsidR="00330D18" w:rsidRPr="00F275F4" w:rsidRDefault="00330D18" w:rsidP="00330D18">
            <w:pPr>
              <w:jc w:val="center"/>
              <w:rPr>
                <w:sz w:val="24"/>
                <w:szCs w:val="24"/>
              </w:rPr>
            </w:pPr>
          </w:p>
        </w:tc>
        <w:tc>
          <w:tcPr>
            <w:tcW w:w="1714" w:type="dxa"/>
            <w:vAlign w:val="center"/>
          </w:tcPr>
          <w:p w14:paraId="08C3530D" w14:textId="77777777" w:rsidR="00330D18" w:rsidRPr="00F275F4" w:rsidRDefault="00330D18" w:rsidP="00330D18">
            <w:pPr>
              <w:jc w:val="center"/>
              <w:rPr>
                <w:sz w:val="24"/>
                <w:szCs w:val="24"/>
              </w:rPr>
            </w:pPr>
          </w:p>
        </w:tc>
        <w:tc>
          <w:tcPr>
            <w:tcW w:w="1714" w:type="dxa"/>
            <w:vAlign w:val="center"/>
          </w:tcPr>
          <w:p w14:paraId="4855C302" w14:textId="77777777" w:rsidR="00330D18" w:rsidRPr="00F275F4" w:rsidRDefault="00330D18" w:rsidP="00330D18">
            <w:pPr>
              <w:jc w:val="center"/>
              <w:rPr>
                <w:sz w:val="24"/>
                <w:szCs w:val="24"/>
              </w:rPr>
            </w:pPr>
          </w:p>
        </w:tc>
      </w:tr>
      <w:tr w:rsidR="00330D18" w:rsidRPr="00F56E02" w14:paraId="77862DEB" w14:textId="77777777" w:rsidTr="00BF60A2">
        <w:tc>
          <w:tcPr>
            <w:tcW w:w="4415" w:type="dxa"/>
          </w:tcPr>
          <w:p w14:paraId="7C560FC9" w14:textId="491D3775" w:rsidR="00330D18" w:rsidRPr="00330D18" w:rsidRDefault="00000000" w:rsidP="00330D18">
            <w:pPr>
              <w:rPr>
                <w:rStyle w:val="SmartLink"/>
              </w:rPr>
            </w:pPr>
            <w:hyperlink r:id="rId15" w:tgtFrame="_blank" w:history="1">
              <w:r w:rsidR="00330D18" w:rsidRPr="00330D18">
                <w:rPr>
                  <w:rStyle w:val="SmartLink"/>
                </w:rPr>
                <w:t>The What Works Clearinghouse</w:t>
              </w:r>
            </w:hyperlink>
          </w:p>
        </w:tc>
        <w:tc>
          <w:tcPr>
            <w:tcW w:w="1714" w:type="dxa"/>
            <w:vAlign w:val="center"/>
          </w:tcPr>
          <w:p w14:paraId="0CA87A06" w14:textId="77777777" w:rsidR="00330D18" w:rsidRPr="00F275F4" w:rsidRDefault="00330D18" w:rsidP="00330D18">
            <w:pPr>
              <w:jc w:val="center"/>
              <w:rPr>
                <w:sz w:val="24"/>
                <w:szCs w:val="24"/>
              </w:rPr>
            </w:pPr>
          </w:p>
        </w:tc>
        <w:tc>
          <w:tcPr>
            <w:tcW w:w="1714" w:type="dxa"/>
            <w:vAlign w:val="center"/>
          </w:tcPr>
          <w:p w14:paraId="365DF027" w14:textId="77777777" w:rsidR="00330D18" w:rsidRPr="00F275F4" w:rsidRDefault="00330D18" w:rsidP="00330D18">
            <w:pPr>
              <w:jc w:val="center"/>
              <w:rPr>
                <w:sz w:val="24"/>
                <w:szCs w:val="24"/>
              </w:rPr>
            </w:pPr>
          </w:p>
        </w:tc>
        <w:tc>
          <w:tcPr>
            <w:tcW w:w="1714" w:type="dxa"/>
            <w:vAlign w:val="center"/>
          </w:tcPr>
          <w:p w14:paraId="4CD2D5F1" w14:textId="77777777" w:rsidR="00330D18" w:rsidRPr="00F275F4" w:rsidRDefault="00330D18" w:rsidP="00330D18">
            <w:pPr>
              <w:jc w:val="center"/>
              <w:rPr>
                <w:sz w:val="24"/>
                <w:szCs w:val="24"/>
              </w:rPr>
            </w:pPr>
          </w:p>
        </w:tc>
        <w:tc>
          <w:tcPr>
            <w:tcW w:w="1714" w:type="dxa"/>
            <w:vAlign w:val="center"/>
          </w:tcPr>
          <w:p w14:paraId="4F666D38" w14:textId="77777777" w:rsidR="00330D18" w:rsidRPr="00F275F4" w:rsidRDefault="00330D18" w:rsidP="00330D18">
            <w:pPr>
              <w:jc w:val="center"/>
              <w:rPr>
                <w:sz w:val="24"/>
                <w:szCs w:val="24"/>
              </w:rPr>
            </w:pPr>
          </w:p>
        </w:tc>
        <w:tc>
          <w:tcPr>
            <w:tcW w:w="1714" w:type="dxa"/>
            <w:vAlign w:val="center"/>
          </w:tcPr>
          <w:p w14:paraId="2778E20D" w14:textId="77777777" w:rsidR="00330D18" w:rsidRPr="00F275F4" w:rsidRDefault="00330D18" w:rsidP="00330D18">
            <w:pPr>
              <w:jc w:val="center"/>
              <w:rPr>
                <w:sz w:val="24"/>
                <w:szCs w:val="24"/>
              </w:rPr>
            </w:pPr>
          </w:p>
        </w:tc>
        <w:tc>
          <w:tcPr>
            <w:tcW w:w="1714" w:type="dxa"/>
            <w:vAlign w:val="center"/>
          </w:tcPr>
          <w:p w14:paraId="6384C4FE" w14:textId="77777777" w:rsidR="00330D18" w:rsidRPr="00F275F4" w:rsidRDefault="00330D18" w:rsidP="00330D18">
            <w:pPr>
              <w:jc w:val="center"/>
              <w:rPr>
                <w:sz w:val="24"/>
                <w:szCs w:val="24"/>
              </w:rPr>
            </w:pPr>
          </w:p>
        </w:tc>
      </w:tr>
    </w:tbl>
    <w:p w14:paraId="4010E8D7" w14:textId="77777777" w:rsidR="00FA448F" w:rsidRDefault="00FA448F" w:rsidP="00674633">
      <w:pPr>
        <w:ind w:left="-810"/>
        <w:sectPr w:rsidR="00FA448F" w:rsidSect="00E7441C">
          <w:pgSz w:w="15840" w:h="12240" w:orient="landscape"/>
          <w:pgMar w:top="711" w:right="1440" w:bottom="729" w:left="1440" w:header="720" w:footer="720" w:gutter="0"/>
          <w:cols w:space="720"/>
          <w:docGrid w:linePitch="360"/>
        </w:sectPr>
      </w:pPr>
    </w:p>
    <w:p w14:paraId="0B75027F" w14:textId="2117DF40" w:rsidR="00103ABD" w:rsidRPr="00FA448F" w:rsidRDefault="00330D18" w:rsidP="00FA448F">
      <w:pPr>
        <w:ind w:left="-810"/>
        <w:rPr>
          <w:rFonts w:cs="Arial"/>
          <w:b/>
          <w:bCs/>
          <w:sz w:val="28"/>
          <w:szCs w:val="28"/>
        </w:rPr>
      </w:pPr>
      <w:r w:rsidRPr="00F275F4">
        <w:rPr>
          <w:rFonts w:cs="Arial"/>
          <w:b/>
          <w:bCs/>
          <w:sz w:val="28"/>
          <w:szCs w:val="28"/>
        </w:rPr>
        <w:lastRenderedPageBreak/>
        <w:t>Notes on Use</w:t>
      </w:r>
    </w:p>
    <w:sectPr w:rsidR="00103ABD" w:rsidRPr="00FA448F" w:rsidSect="00E7441C">
      <w:footerReference w:type="default" r:id="rId16"/>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7FCA" w14:textId="77777777" w:rsidR="00E7441C" w:rsidRDefault="00E7441C">
      <w:r>
        <w:separator/>
      </w:r>
    </w:p>
  </w:endnote>
  <w:endnote w:type="continuationSeparator" w:id="0">
    <w:p w14:paraId="785E0BC5" w14:textId="77777777" w:rsidR="00E7441C" w:rsidRDefault="00E7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0647" w14:textId="77777777" w:rsidR="00363EA3" w:rsidRDefault="00363EA3" w:rsidP="00363EA3">
    <w:pPr>
      <w:pStyle w:val="TableLeftHeader"/>
    </w:pPr>
    <w:r w:rsidRPr="00415E1A">
      <w:rPr>
        <w:noProof/>
      </w:rPr>
      <mc:AlternateContent>
        <mc:Choice Requires="wps">
          <w:drawing>
            <wp:anchor distT="0" distB="0" distL="114300" distR="114300" simplePos="0" relativeHeight="251660288" behindDoc="0" locked="0" layoutInCell="1" allowOverlap="1" wp14:anchorId="5A4235E8" wp14:editId="391AE68A">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32F71E9B" w14:textId="77777777" w:rsidR="00363EA3" w:rsidRDefault="00363EA3" w:rsidP="00363EA3">
                          <w:r>
                            <w:rPr>
                              <w:i/>
                              <w:noProof/>
                              <w:sz w:val="20"/>
                            </w:rPr>
                            <w:drawing>
                              <wp:inline distT="0" distB="0" distL="0" distR="0" wp14:anchorId="4D5DE325" wp14:editId="25DFDD2E">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35E8"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32F71E9B" w14:textId="77777777" w:rsidR="00363EA3" w:rsidRDefault="00363EA3" w:rsidP="00363EA3">
                    <w:r>
                      <w:rPr>
                        <w:i/>
                        <w:noProof/>
                        <w:sz w:val="20"/>
                      </w:rPr>
                      <w:drawing>
                        <wp:inline distT="0" distB="0" distL="0" distR="0" wp14:anchorId="4D5DE325" wp14:editId="25DFDD2E">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580B0D21" wp14:editId="3B039264">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5A4E4"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0F936084" w14:textId="77777777" w:rsidR="00363EA3" w:rsidRDefault="00363EA3" w:rsidP="00363EA3">
    <w:pPr>
      <w:pStyle w:val="OSEPFooterText"/>
      <w:spacing w:before="60"/>
    </w:pPr>
    <w:r>
      <w:drawing>
        <wp:anchor distT="0" distB="0" distL="0" distR="0" simplePos="0" relativeHeight="251661312" behindDoc="1" locked="0" layoutInCell="1" allowOverlap="1" wp14:anchorId="1313D348" wp14:editId="7A9D3989">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48F1ABD0" w14:textId="40069713" w:rsidR="00FA448F" w:rsidRDefault="00363EA3" w:rsidP="00363EA3">
    <w:pPr>
      <w:pStyle w:val="OSEPFooterText"/>
    </w:pPr>
    <w:r w:rsidRPr="00D145A3">
      <w:t xml:space="preserve">not assume endorsement by the Federal Government. Project Officer, Sarah Allen. </w:t>
    </w:r>
    <w:r w:rsidR="00BD799D">
      <w:t>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73E" w14:textId="77777777" w:rsidR="00E7441C" w:rsidRDefault="00E7441C">
      <w:r>
        <w:separator/>
      </w:r>
    </w:p>
  </w:footnote>
  <w:footnote w:type="continuationSeparator" w:id="0">
    <w:p w14:paraId="1FF57F10" w14:textId="77777777" w:rsidR="00E7441C" w:rsidRDefault="00E74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46"/>
    <w:rsid w:val="00050556"/>
    <w:rsid w:val="00061AD7"/>
    <w:rsid w:val="00077F98"/>
    <w:rsid w:val="0008152E"/>
    <w:rsid w:val="000C1F46"/>
    <w:rsid w:val="00103ABD"/>
    <w:rsid w:val="00105AD9"/>
    <w:rsid w:val="00107BF4"/>
    <w:rsid w:val="00133204"/>
    <w:rsid w:val="0014706D"/>
    <w:rsid w:val="001705B0"/>
    <w:rsid w:val="001A273D"/>
    <w:rsid w:val="001B3905"/>
    <w:rsid w:val="001B4198"/>
    <w:rsid w:val="001B71B6"/>
    <w:rsid w:val="001C5993"/>
    <w:rsid w:val="00235CD4"/>
    <w:rsid w:val="0029248B"/>
    <w:rsid w:val="002A1217"/>
    <w:rsid w:val="002B2E15"/>
    <w:rsid w:val="002E18EA"/>
    <w:rsid w:val="00330D18"/>
    <w:rsid w:val="00331494"/>
    <w:rsid w:val="00336CD9"/>
    <w:rsid w:val="00356216"/>
    <w:rsid w:val="00363EA3"/>
    <w:rsid w:val="00396BB2"/>
    <w:rsid w:val="003A6AAB"/>
    <w:rsid w:val="003F4ECF"/>
    <w:rsid w:val="004046B8"/>
    <w:rsid w:val="00415E1A"/>
    <w:rsid w:val="004509E4"/>
    <w:rsid w:val="00490904"/>
    <w:rsid w:val="00497B6D"/>
    <w:rsid w:val="0059565C"/>
    <w:rsid w:val="005B2F63"/>
    <w:rsid w:val="00636C9C"/>
    <w:rsid w:val="0064268A"/>
    <w:rsid w:val="00650014"/>
    <w:rsid w:val="00674633"/>
    <w:rsid w:val="00682547"/>
    <w:rsid w:val="007006FF"/>
    <w:rsid w:val="00711E52"/>
    <w:rsid w:val="007143C8"/>
    <w:rsid w:val="00743D06"/>
    <w:rsid w:val="00751FDA"/>
    <w:rsid w:val="00763628"/>
    <w:rsid w:val="008729C1"/>
    <w:rsid w:val="008A6D40"/>
    <w:rsid w:val="008B4961"/>
    <w:rsid w:val="008C7871"/>
    <w:rsid w:val="00903B10"/>
    <w:rsid w:val="00923A1D"/>
    <w:rsid w:val="00954165"/>
    <w:rsid w:val="0095594D"/>
    <w:rsid w:val="00961659"/>
    <w:rsid w:val="00972C62"/>
    <w:rsid w:val="00997B6F"/>
    <w:rsid w:val="009A4D7F"/>
    <w:rsid w:val="009D02B2"/>
    <w:rsid w:val="009E0052"/>
    <w:rsid w:val="009E085D"/>
    <w:rsid w:val="009F4937"/>
    <w:rsid w:val="009F5634"/>
    <w:rsid w:val="00A02DC3"/>
    <w:rsid w:val="00A221D0"/>
    <w:rsid w:val="00A54A6B"/>
    <w:rsid w:val="00A62D20"/>
    <w:rsid w:val="00A727FB"/>
    <w:rsid w:val="00AA6AED"/>
    <w:rsid w:val="00AE1443"/>
    <w:rsid w:val="00B14EDB"/>
    <w:rsid w:val="00B33796"/>
    <w:rsid w:val="00B65622"/>
    <w:rsid w:val="00B8342C"/>
    <w:rsid w:val="00BB00CF"/>
    <w:rsid w:val="00BC3268"/>
    <w:rsid w:val="00BD799D"/>
    <w:rsid w:val="00C23440"/>
    <w:rsid w:val="00C250D1"/>
    <w:rsid w:val="00C25857"/>
    <w:rsid w:val="00C5069A"/>
    <w:rsid w:val="00C55527"/>
    <w:rsid w:val="00C6634E"/>
    <w:rsid w:val="00CD0346"/>
    <w:rsid w:val="00CE3024"/>
    <w:rsid w:val="00D145A3"/>
    <w:rsid w:val="00D646D5"/>
    <w:rsid w:val="00D70A79"/>
    <w:rsid w:val="00DB2078"/>
    <w:rsid w:val="00DD6EE1"/>
    <w:rsid w:val="00DE6C1F"/>
    <w:rsid w:val="00DF3663"/>
    <w:rsid w:val="00DF47C9"/>
    <w:rsid w:val="00E05A9F"/>
    <w:rsid w:val="00E26570"/>
    <w:rsid w:val="00E51E0D"/>
    <w:rsid w:val="00E7441C"/>
    <w:rsid w:val="00E978D0"/>
    <w:rsid w:val="00ED65BE"/>
    <w:rsid w:val="00F275F4"/>
    <w:rsid w:val="00F43EFF"/>
    <w:rsid w:val="00F837E6"/>
    <w:rsid w:val="00FA448F"/>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C77EA"/>
  <w15:chartTrackingRefBased/>
  <w15:docId w15:val="{79571379-AF5C-9241-9222-EF08ECF5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363EA3"/>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peabody.vanderbilt.edu/module/ebp_01/" TargetMode="External"/><Relationship Id="rId13" Type="http://schemas.openxmlformats.org/officeDocument/2006/relationships/hyperlink" Target="https://assets-global.website-files.com/5d3725188825e071f1670246/609967fe9e1de9a85119a55a_Promising%20Practic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3.amazonaws.com/cmi-teaching-ld/alerts/35/uploaded_files/original_DLD_Alert26.pdf?148620485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lliance-wsu.esploro.exlibrisgroup.com/esploro/outputs/report/Balancing-fidelity-and-adaptation--a/99900501630001842" TargetMode="External"/><Relationship Id="rId5" Type="http://schemas.openxmlformats.org/officeDocument/2006/relationships/footnotes" Target="footnotes.xml"/><Relationship Id="rId15" Type="http://schemas.openxmlformats.org/officeDocument/2006/relationships/hyperlink" Target="https://ies.ed.gov/ncee/wwc/Docs/ReferenceResources/WWC_E-Brochure_2016_022417.pdf" TargetMode="External"/><Relationship Id="rId10" Type="http://schemas.openxmlformats.org/officeDocument/2006/relationships/hyperlink" Target="https://iris.peabody.vanderbilt.edu/module/ebp_03/" TargetMode="External"/><Relationship Id="rId4" Type="http://schemas.openxmlformats.org/officeDocument/2006/relationships/webSettings" Target="webSettings.xml"/><Relationship Id="rId9" Type="http://schemas.openxmlformats.org/officeDocument/2006/relationships/hyperlink" Target="https://iris.peabody.vanderbilt.edu/module/ebp_02/" TargetMode="External"/><Relationship Id="rId14" Type="http://schemas.openxmlformats.org/officeDocument/2006/relationships/hyperlink" Target="https://ies.ed.gov/ncee/wwc/Docs/practiceguide/wwc_ew_tips_120517.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6</TotalTime>
  <Pages>3</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11</cp:revision>
  <dcterms:created xsi:type="dcterms:W3CDTF">2024-03-18T17:33:00Z</dcterms:created>
  <dcterms:modified xsi:type="dcterms:W3CDTF">2024-05-08T20:02:00Z</dcterms:modified>
</cp:coreProperties>
</file>