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7FEF1" w14:textId="7148B360" w:rsidR="00701962" w:rsidRPr="00AD301E" w:rsidRDefault="00E87CA3" w:rsidP="00B41892">
      <w:pPr>
        <w:spacing w:after="120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AD301E">
        <w:rPr>
          <w:rFonts w:ascii="Arial" w:hAnsi="Arial" w:cs="Arial"/>
          <w:b/>
          <w:bCs/>
          <w:sz w:val="28"/>
          <w:szCs w:val="28"/>
        </w:rPr>
        <w:t>Behavioral Intervention Plan</w:t>
      </w:r>
    </w:p>
    <w:p w14:paraId="1D86F34F" w14:textId="3244EE0A" w:rsidR="000A5C66" w:rsidRPr="00AD301E" w:rsidRDefault="000A5C66" w:rsidP="00FF1BFA">
      <w:pPr>
        <w:spacing w:after="120"/>
        <w:ind w:firstLine="0"/>
        <w:rPr>
          <w:rFonts w:ascii="Arial" w:hAnsi="Arial" w:cs="Arial"/>
          <w:i/>
          <w:iCs/>
          <w:color w:val="000000" w:themeColor="text1"/>
          <w:szCs w:val="24"/>
        </w:rPr>
      </w:pPr>
      <w:r w:rsidRPr="00AD301E">
        <w:rPr>
          <w:rFonts w:ascii="Arial" w:hAnsi="Arial" w:cs="Arial"/>
          <w:i/>
          <w:iCs/>
          <w:color w:val="000000" w:themeColor="text1"/>
          <w:szCs w:val="24"/>
        </w:rPr>
        <w:t>This document is a simplified example of a behavioral intervention plan, intended solely for illustrative purposes. Consult your school or district for the required format and content of behavioral intervention plans.</w:t>
      </w:r>
    </w:p>
    <w:p w14:paraId="1EB0736C" w14:textId="4FB67AFE" w:rsidR="00E87CA3" w:rsidRPr="00AD301E" w:rsidRDefault="00E87CA3" w:rsidP="00FF1BFA">
      <w:pPr>
        <w:spacing w:after="120"/>
        <w:ind w:firstLine="0"/>
        <w:rPr>
          <w:rFonts w:ascii="Arial" w:hAnsi="Arial" w:cs="Arial"/>
          <w:szCs w:val="24"/>
        </w:rPr>
      </w:pPr>
      <w:r w:rsidRPr="00AD301E">
        <w:rPr>
          <w:rFonts w:ascii="Arial" w:hAnsi="Arial" w:cs="Arial"/>
          <w:b/>
          <w:bCs/>
          <w:szCs w:val="24"/>
        </w:rPr>
        <w:t>Student Name</w:t>
      </w:r>
      <w:r w:rsidR="00061C4E" w:rsidRPr="00AD301E">
        <w:rPr>
          <w:rFonts w:ascii="Arial" w:hAnsi="Arial" w:cs="Arial"/>
          <w:b/>
          <w:bCs/>
          <w:szCs w:val="24"/>
        </w:rPr>
        <w:t>:</w:t>
      </w:r>
      <w:r w:rsidRPr="00AD301E">
        <w:rPr>
          <w:rFonts w:ascii="Arial" w:hAnsi="Arial" w:cs="Arial"/>
          <w:szCs w:val="24"/>
        </w:rPr>
        <w:t xml:space="preserve"> </w:t>
      </w:r>
      <w:r w:rsidR="005F3C9A" w:rsidRPr="00AD301E">
        <w:rPr>
          <w:rFonts w:ascii="Arial" w:hAnsi="Arial" w:cs="Arial"/>
          <w:color w:val="215E99" w:themeColor="text2" w:themeTint="BF"/>
          <w:szCs w:val="24"/>
        </w:rPr>
        <w:t>Isaiah</w:t>
      </w:r>
    </w:p>
    <w:p w14:paraId="1CD76A09" w14:textId="5F33DB40" w:rsidR="00E87CA3" w:rsidRPr="00AD301E" w:rsidRDefault="00E87CA3" w:rsidP="00E87CA3">
      <w:pPr>
        <w:ind w:firstLine="0"/>
        <w:rPr>
          <w:rFonts w:ascii="Arial" w:hAnsi="Arial" w:cs="Arial"/>
          <w:szCs w:val="24"/>
        </w:rPr>
      </w:pPr>
      <w:r w:rsidRPr="00AD301E">
        <w:rPr>
          <w:rFonts w:ascii="Arial" w:hAnsi="Arial" w:cs="Arial"/>
          <w:b/>
          <w:bCs/>
          <w:szCs w:val="24"/>
        </w:rPr>
        <w:t>DOB</w:t>
      </w:r>
      <w:r w:rsidR="00061C4E" w:rsidRPr="00AD301E">
        <w:rPr>
          <w:rFonts w:ascii="Arial" w:hAnsi="Arial" w:cs="Arial"/>
          <w:b/>
          <w:bCs/>
          <w:szCs w:val="24"/>
        </w:rPr>
        <w:t>:</w:t>
      </w:r>
      <w:r w:rsidRPr="00AD301E">
        <w:rPr>
          <w:rFonts w:ascii="Arial" w:hAnsi="Arial" w:cs="Arial"/>
          <w:szCs w:val="24"/>
        </w:rPr>
        <w:t xml:space="preserve"> </w:t>
      </w:r>
      <w:r w:rsidR="00503774" w:rsidRPr="00AD301E">
        <w:rPr>
          <w:rFonts w:ascii="Arial" w:hAnsi="Arial" w:cs="Arial"/>
          <w:color w:val="215E99" w:themeColor="text2" w:themeTint="BF"/>
          <w:szCs w:val="24"/>
        </w:rPr>
        <w:t>10</w:t>
      </w:r>
      <w:r w:rsidR="00F56D64" w:rsidRPr="00AD301E">
        <w:rPr>
          <w:rFonts w:ascii="Arial" w:hAnsi="Arial" w:cs="Arial"/>
          <w:color w:val="215E99" w:themeColor="text2" w:themeTint="BF"/>
          <w:szCs w:val="24"/>
        </w:rPr>
        <w:t>/</w:t>
      </w:r>
      <w:r w:rsidR="00503774" w:rsidRPr="00AD301E">
        <w:rPr>
          <w:rFonts w:ascii="Arial" w:hAnsi="Arial" w:cs="Arial"/>
          <w:color w:val="215E99" w:themeColor="text2" w:themeTint="BF"/>
          <w:szCs w:val="24"/>
        </w:rPr>
        <w:t>22</w:t>
      </w:r>
      <w:r w:rsidR="00F56D64" w:rsidRPr="00AD301E">
        <w:rPr>
          <w:rFonts w:ascii="Arial" w:hAnsi="Arial" w:cs="Arial"/>
          <w:color w:val="215E99" w:themeColor="text2" w:themeTint="BF"/>
          <w:szCs w:val="24"/>
        </w:rPr>
        <w:t>/20</w:t>
      </w:r>
      <w:r w:rsidR="000A5C66" w:rsidRPr="00AD301E">
        <w:rPr>
          <w:rFonts w:ascii="Arial" w:hAnsi="Arial" w:cs="Arial"/>
          <w:color w:val="215E99" w:themeColor="text2" w:themeTint="BF"/>
          <w:szCs w:val="24"/>
        </w:rPr>
        <w:t>XX</w:t>
      </w:r>
      <w:r w:rsidR="00971548" w:rsidRPr="00AD301E">
        <w:rPr>
          <w:rFonts w:ascii="Arial" w:hAnsi="Arial" w:cs="Arial"/>
          <w:color w:val="215E99" w:themeColor="text2" w:themeTint="BF"/>
          <w:szCs w:val="24"/>
        </w:rPr>
        <w:tab/>
      </w:r>
      <w:r w:rsidR="000A5C66" w:rsidRPr="00AD301E">
        <w:rPr>
          <w:rFonts w:ascii="Arial" w:hAnsi="Arial" w:cs="Arial"/>
          <w:szCs w:val="24"/>
        </w:rPr>
        <w:tab/>
      </w:r>
      <w:r w:rsidR="00C740B2" w:rsidRPr="00AD301E">
        <w:rPr>
          <w:rFonts w:ascii="Arial" w:hAnsi="Arial" w:cs="Arial"/>
          <w:szCs w:val="24"/>
        </w:rPr>
        <w:tab/>
      </w:r>
      <w:r w:rsidR="000A5C66" w:rsidRPr="00AD301E">
        <w:rPr>
          <w:rFonts w:ascii="Arial" w:hAnsi="Arial" w:cs="Arial"/>
          <w:b/>
          <w:bCs/>
          <w:szCs w:val="24"/>
        </w:rPr>
        <w:t>Age</w:t>
      </w:r>
      <w:r w:rsidR="00061C4E" w:rsidRPr="00AD301E">
        <w:rPr>
          <w:rFonts w:ascii="Arial" w:hAnsi="Arial" w:cs="Arial"/>
          <w:b/>
          <w:bCs/>
          <w:szCs w:val="24"/>
        </w:rPr>
        <w:t>:</w:t>
      </w:r>
      <w:r w:rsidR="000A5C66" w:rsidRPr="00AD301E">
        <w:rPr>
          <w:rFonts w:ascii="Arial" w:hAnsi="Arial" w:cs="Arial"/>
          <w:b/>
          <w:bCs/>
          <w:szCs w:val="24"/>
        </w:rPr>
        <w:t xml:space="preserve"> </w:t>
      </w:r>
      <w:r w:rsidR="000A5C66" w:rsidRPr="00AD301E">
        <w:rPr>
          <w:rFonts w:ascii="Arial" w:hAnsi="Arial" w:cs="Arial"/>
          <w:color w:val="215E99" w:themeColor="text2" w:themeTint="BF"/>
          <w:szCs w:val="24"/>
        </w:rPr>
        <w:t>12</w:t>
      </w:r>
      <w:r w:rsidR="00971548" w:rsidRPr="00AD301E">
        <w:rPr>
          <w:rFonts w:ascii="Arial" w:hAnsi="Arial" w:cs="Arial"/>
          <w:color w:val="215E99" w:themeColor="text2" w:themeTint="BF"/>
          <w:szCs w:val="24"/>
        </w:rPr>
        <w:tab/>
      </w:r>
      <w:r w:rsidR="00971548" w:rsidRPr="00AD301E">
        <w:rPr>
          <w:rFonts w:ascii="Arial" w:hAnsi="Arial" w:cs="Arial"/>
          <w:color w:val="215E99" w:themeColor="text2" w:themeTint="BF"/>
          <w:szCs w:val="24"/>
        </w:rPr>
        <w:tab/>
      </w:r>
    </w:p>
    <w:p w14:paraId="2DC41C39" w14:textId="636F06E8" w:rsidR="00E87CA3" w:rsidRPr="00AD301E" w:rsidRDefault="00E87CA3" w:rsidP="00FF1BFA">
      <w:pPr>
        <w:spacing w:before="120"/>
        <w:ind w:firstLine="0"/>
        <w:rPr>
          <w:rFonts w:ascii="Arial" w:hAnsi="Arial" w:cs="Arial"/>
          <w:szCs w:val="24"/>
        </w:rPr>
      </w:pPr>
      <w:r w:rsidRPr="00AD301E">
        <w:rPr>
          <w:rFonts w:ascii="Arial" w:hAnsi="Arial" w:cs="Arial"/>
          <w:b/>
          <w:bCs/>
          <w:szCs w:val="24"/>
        </w:rPr>
        <w:t>Plan Date</w:t>
      </w:r>
      <w:r w:rsidR="00061C4E" w:rsidRPr="00AD301E">
        <w:rPr>
          <w:rFonts w:ascii="Arial" w:hAnsi="Arial" w:cs="Arial"/>
          <w:b/>
          <w:bCs/>
          <w:szCs w:val="24"/>
        </w:rPr>
        <w:t>:</w:t>
      </w:r>
      <w:r w:rsidRPr="00AD301E">
        <w:rPr>
          <w:rFonts w:ascii="Arial" w:hAnsi="Arial" w:cs="Arial"/>
          <w:szCs w:val="24"/>
        </w:rPr>
        <w:t xml:space="preserve"> </w:t>
      </w:r>
      <w:r w:rsidR="006A7A6B" w:rsidRPr="00AD301E">
        <w:rPr>
          <w:rFonts w:ascii="Arial" w:hAnsi="Arial" w:cs="Arial"/>
          <w:color w:val="215E99" w:themeColor="text2" w:themeTint="BF"/>
          <w:szCs w:val="24"/>
        </w:rPr>
        <w:t>1</w:t>
      </w:r>
      <w:r w:rsidR="00F56D64" w:rsidRPr="00AD301E">
        <w:rPr>
          <w:rFonts w:ascii="Arial" w:hAnsi="Arial" w:cs="Arial"/>
          <w:color w:val="215E99" w:themeColor="text2" w:themeTint="BF"/>
          <w:szCs w:val="24"/>
        </w:rPr>
        <w:t>/</w:t>
      </w:r>
      <w:r w:rsidR="006A7A6B" w:rsidRPr="00AD301E">
        <w:rPr>
          <w:rFonts w:ascii="Arial" w:hAnsi="Arial" w:cs="Arial"/>
          <w:color w:val="215E99" w:themeColor="text2" w:themeTint="BF"/>
          <w:szCs w:val="24"/>
        </w:rPr>
        <w:t>24</w:t>
      </w:r>
      <w:r w:rsidR="00F56D64" w:rsidRPr="00AD301E">
        <w:rPr>
          <w:rFonts w:ascii="Arial" w:hAnsi="Arial" w:cs="Arial"/>
          <w:color w:val="215E99" w:themeColor="text2" w:themeTint="BF"/>
          <w:szCs w:val="24"/>
        </w:rPr>
        <w:t>/20</w:t>
      </w:r>
      <w:r w:rsidR="000A5C66" w:rsidRPr="00AD301E">
        <w:rPr>
          <w:rFonts w:ascii="Arial" w:hAnsi="Arial" w:cs="Arial"/>
          <w:color w:val="215E99" w:themeColor="text2" w:themeTint="BF"/>
          <w:szCs w:val="24"/>
        </w:rPr>
        <w:t>XX</w:t>
      </w:r>
      <w:r w:rsidR="00971548" w:rsidRPr="00AD301E">
        <w:rPr>
          <w:rFonts w:ascii="Arial" w:hAnsi="Arial" w:cs="Arial"/>
          <w:color w:val="215E99" w:themeColor="text2" w:themeTint="BF"/>
          <w:szCs w:val="24"/>
        </w:rPr>
        <w:tab/>
      </w:r>
    </w:p>
    <w:p w14:paraId="4A0B7308" w14:textId="77777777" w:rsidR="00E87CA3" w:rsidRPr="00AD301E" w:rsidRDefault="00E87CA3" w:rsidP="00FF1BFA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  <w:szCs w:val="24"/>
        </w:rPr>
      </w:pPr>
      <w:r w:rsidRPr="00AD301E">
        <w:rPr>
          <w:rFonts w:ascii="Arial" w:hAnsi="Arial" w:cs="Arial"/>
          <w:szCs w:val="24"/>
        </w:rPr>
        <w:t>Initial Plan</w:t>
      </w:r>
    </w:p>
    <w:p w14:paraId="3448D0D3" w14:textId="77777777" w:rsidR="00E87CA3" w:rsidRPr="00AD301E" w:rsidRDefault="00E87CA3" w:rsidP="00E87CA3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AD301E">
        <w:rPr>
          <w:rFonts w:ascii="Arial" w:hAnsi="Arial" w:cs="Arial"/>
          <w:szCs w:val="24"/>
        </w:rPr>
        <w:t>Plan Revision</w:t>
      </w:r>
    </w:p>
    <w:p w14:paraId="6F8C5556" w14:textId="3568D842" w:rsidR="00E87CA3" w:rsidRPr="00AD301E" w:rsidRDefault="00E87CA3" w:rsidP="00FF1BFA">
      <w:pPr>
        <w:spacing w:before="240"/>
        <w:ind w:firstLine="0"/>
        <w:rPr>
          <w:rFonts w:ascii="Arial" w:hAnsi="Arial" w:cs="Arial"/>
          <w:b/>
          <w:bCs/>
          <w:szCs w:val="24"/>
        </w:rPr>
      </w:pPr>
      <w:r w:rsidRPr="00AD301E">
        <w:rPr>
          <w:rFonts w:ascii="Arial" w:hAnsi="Arial" w:cs="Arial"/>
          <w:b/>
          <w:bCs/>
          <w:szCs w:val="24"/>
        </w:rPr>
        <w:t xml:space="preserve">Plan Developed </w:t>
      </w:r>
      <w:r w:rsidR="00C038E4" w:rsidRPr="00AD301E">
        <w:rPr>
          <w:rFonts w:ascii="Arial" w:hAnsi="Arial" w:cs="Arial"/>
          <w:b/>
          <w:bCs/>
          <w:szCs w:val="24"/>
        </w:rPr>
        <w:t>b</w:t>
      </w:r>
      <w:r w:rsidRPr="00AD301E">
        <w:rPr>
          <w:rFonts w:ascii="Arial" w:hAnsi="Arial" w:cs="Arial"/>
          <w:b/>
          <w:bCs/>
          <w:szCs w:val="24"/>
        </w:rPr>
        <w:t>y</w:t>
      </w:r>
      <w:r w:rsidR="00061C4E" w:rsidRPr="00AD301E">
        <w:rPr>
          <w:rFonts w:ascii="Arial" w:hAnsi="Arial" w:cs="Arial"/>
          <w:b/>
          <w:bCs/>
          <w:szCs w:val="24"/>
        </w:rPr>
        <w:t>:</w:t>
      </w:r>
    </w:p>
    <w:p w14:paraId="6129C690" w14:textId="57426EE2" w:rsidR="00E87CA3" w:rsidRPr="00AD301E" w:rsidRDefault="006B0ACA" w:rsidP="00FF1BFA">
      <w:pPr>
        <w:spacing w:before="120"/>
        <w:ind w:firstLine="0"/>
        <w:rPr>
          <w:rFonts w:ascii="Arial" w:hAnsi="Arial" w:cs="Arial"/>
          <w:szCs w:val="24"/>
        </w:rPr>
      </w:pPr>
      <w:r w:rsidRPr="00AD301E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R. Turner</w:t>
      </w:r>
      <w:r w:rsidR="00971548" w:rsidRPr="00AD301E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ab/>
      </w:r>
      <w:r w:rsidR="00971548" w:rsidRPr="00AD301E">
        <w:rPr>
          <w:rFonts w:ascii="Arial" w:hAnsi="Arial" w:cs="Arial"/>
          <w:szCs w:val="24"/>
          <w:u w:val="single" w:color="000000" w:themeColor="text1"/>
        </w:rPr>
        <w:tab/>
      </w:r>
      <w:r w:rsidR="00971548" w:rsidRPr="00AD301E">
        <w:rPr>
          <w:rFonts w:ascii="Arial" w:hAnsi="Arial" w:cs="Arial"/>
          <w:szCs w:val="24"/>
          <w:u w:val="single"/>
        </w:rPr>
        <w:tab/>
      </w:r>
      <w:r w:rsidR="00E87CA3" w:rsidRPr="00AD301E">
        <w:rPr>
          <w:rFonts w:ascii="Arial" w:hAnsi="Arial" w:cs="Arial"/>
          <w:szCs w:val="24"/>
        </w:rPr>
        <w:tab/>
      </w:r>
      <w:r w:rsidR="00503774" w:rsidRPr="00AD301E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 xml:space="preserve">Special Education </w:t>
      </w:r>
      <w:r w:rsidR="005E02F0" w:rsidRPr="00AD301E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Teacher</w:t>
      </w:r>
      <w:r w:rsidR="00971548" w:rsidRPr="00AD301E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ab/>
      </w:r>
      <w:r w:rsidR="00971548" w:rsidRPr="00AD301E">
        <w:rPr>
          <w:rFonts w:ascii="Arial" w:hAnsi="Arial" w:cs="Arial"/>
          <w:szCs w:val="24"/>
          <w:u w:val="single"/>
        </w:rPr>
        <w:tab/>
      </w:r>
    </w:p>
    <w:p w14:paraId="6EC90B7E" w14:textId="72D3F6B7" w:rsidR="00E87CA3" w:rsidRPr="00AD301E" w:rsidRDefault="00E87CA3" w:rsidP="001D2507">
      <w:pPr>
        <w:spacing w:after="60"/>
        <w:ind w:firstLine="0"/>
        <w:rPr>
          <w:rFonts w:ascii="Arial" w:hAnsi="Arial" w:cs="Arial"/>
          <w:szCs w:val="24"/>
        </w:rPr>
      </w:pPr>
      <w:r w:rsidRPr="00AD301E">
        <w:rPr>
          <w:rFonts w:ascii="Arial" w:hAnsi="Arial" w:cs="Arial"/>
          <w:szCs w:val="24"/>
        </w:rPr>
        <w:t>(Name)</w:t>
      </w:r>
      <w:r w:rsidRPr="00AD301E">
        <w:rPr>
          <w:rFonts w:ascii="Arial" w:hAnsi="Arial" w:cs="Arial"/>
          <w:szCs w:val="24"/>
        </w:rPr>
        <w:tab/>
      </w:r>
      <w:r w:rsidRPr="00AD301E">
        <w:rPr>
          <w:rFonts w:ascii="Arial" w:hAnsi="Arial" w:cs="Arial"/>
          <w:szCs w:val="24"/>
        </w:rPr>
        <w:tab/>
      </w:r>
      <w:r w:rsidRPr="00AD301E">
        <w:rPr>
          <w:rFonts w:ascii="Arial" w:hAnsi="Arial" w:cs="Arial"/>
          <w:szCs w:val="24"/>
        </w:rPr>
        <w:tab/>
      </w:r>
      <w:r w:rsidRPr="00AD301E">
        <w:rPr>
          <w:rFonts w:ascii="Arial" w:hAnsi="Arial" w:cs="Arial"/>
          <w:szCs w:val="24"/>
        </w:rPr>
        <w:tab/>
        <w:t>(Position)</w:t>
      </w:r>
    </w:p>
    <w:p w14:paraId="3338A0E5" w14:textId="6C515428" w:rsidR="00E87CA3" w:rsidRPr="00AD301E" w:rsidRDefault="006B0ACA" w:rsidP="00E87CA3">
      <w:pPr>
        <w:ind w:firstLine="0"/>
        <w:rPr>
          <w:rFonts w:ascii="Arial" w:hAnsi="Arial" w:cs="Arial"/>
          <w:szCs w:val="24"/>
        </w:rPr>
      </w:pPr>
      <w:r w:rsidRPr="00AD301E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W. Gallagher</w:t>
      </w:r>
      <w:r w:rsidR="00971548" w:rsidRPr="00AD301E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ab/>
      </w:r>
      <w:r w:rsidR="00971548" w:rsidRPr="00AD301E">
        <w:rPr>
          <w:rFonts w:ascii="Arial" w:hAnsi="Arial" w:cs="Arial"/>
          <w:szCs w:val="24"/>
          <w:u w:val="single" w:color="000000" w:themeColor="text1"/>
        </w:rPr>
        <w:tab/>
      </w:r>
      <w:r w:rsidR="00971548" w:rsidRPr="00AD301E">
        <w:rPr>
          <w:rFonts w:ascii="Arial" w:hAnsi="Arial" w:cs="Arial"/>
          <w:szCs w:val="24"/>
          <w:u w:val="single"/>
        </w:rPr>
        <w:tab/>
      </w:r>
      <w:r w:rsidRPr="00AD301E">
        <w:rPr>
          <w:rFonts w:ascii="Arial" w:hAnsi="Arial" w:cs="Arial"/>
          <w:szCs w:val="24"/>
        </w:rPr>
        <w:tab/>
      </w:r>
      <w:r w:rsidR="005E02F0" w:rsidRPr="00AD301E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Parent</w:t>
      </w:r>
      <w:r w:rsidR="00971548" w:rsidRPr="00AD301E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ab/>
      </w:r>
      <w:r w:rsidR="00971548" w:rsidRPr="00AD301E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ab/>
      </w:r>
      <w:r w:rsidR="00971548" w:rsidRPr="00AD301E">
        <w:rPr>
          <w:rFonts w:ascii="Arial" w:hAnsi="Arial" w:cs="Arial"/>
          <w:szCs w:val="24"/>
          <w:u w:val="single"/>
        </w:rPr>
        <w:tab/>
      </w:r>
      <w:r w:rsidR="00971548" w:rsidRPr="00AD301E">
        <w:rPr>
          <w:rFonts w:ascii="Arial" w:hAnsi="Arial" w:cs="Arial"/>
          <w:szCs w:val="24"/>
          <w:u w:val="single"/>
        </w:rPr>
        <w:tab/>
      </w:r>
      <w:r w:rsidR="00971548" w:rsidRPr="00AD301E">
        <w:rPr>
          <w:rFonts w:ascii="Arial" w:hAnsi="Arial" w:cs="Arial"/>
          <w:szCs w:val="24"/>
          <w:u w:val="single"/>
        </w:rPr>
        <w:tab/>
      </w:r>
    </w:p>
    <w:p w14:paraId="1E812CE9" w14:textId="77777777" w:rsidR="00E87CA3" w:rsidRPr="00AD301E" w:rsidRDefault="00E87CA3" w:rsidP="001D2507">
      <w:pPr>
        <w:spacing w:after="60"/>
        <w:ind w:firstLine="0"/>
        <w:rPr>
          <w:rFonts w:ascii="Arial" w:hAnsi="Arial" w:cs="Arial"/>
          <w:szCs w:val="24"/>
        </w:rPr>
      </w:pPr>
      <w:r w:rsidRPr="00AD301E">
        <w:rPr>
          <w:rFonts w:ascii="Arial" w:hAnsi="Arial" w:cs="Arial"/>
          <w:szCs w:val="24"/>
        </w:rPr>
        <w:t>(Name)</w:t>
      </w:r>
      <w:r w:rsidRPr="00AD301E">
        <w:rPr>
          <w:rFonts w:ascii="Arial" w:hAnsi="Arial" w:cs="Arial"/>
          <w:szCs w:val="24"/>
        </w:rPr>
        <w:tab/>
      </w:r>
      <w:r w:rsidRPr="00AD301E">
        <w:rPr>
          <w:rFonts w:ascii="Arial" w:hAnsi="Arial" w:cs="Arial"/>
          <w:szCs w:val="24"/>
        </w:rPr>
        <w:tab/>
      </w:r>
      <w:r w:rsidRPr="00AD301E">
        <w:rPr>
          <w:rFonts w:ascii="Arial" w:hAnsi="Arial" w:cs="Arial"/>
          <w:szCs w:val="24"/>
        </w:rPr>
        <w:tab/>
      </w:r>
      <w:r w:rsidRPr="00AD301E">
        <w:rPr>
          <w:rFonts w:ascii="Arial" w:hAnsi="Arial" w:cs="Arial"/>
          <w:szCs w:val="24"/>
        </w:rPr>
        <w:tab/>
        <w:t>(Position)</w:t>
      </w:r>
    </w:p>
    <w:p w14:paraId="7B14013E" w14:textId="7EDA2155" w:rsidR="00E87CA3" w:rsidRPr="00AD301E" w:rsidRDefault="00B96BEE" w:rsidP="00E87CA3">
      <w:pPr>
        <w:ind w:firstLine="0"/>
        <w:rPr>
          <w:rFonts w:ascii="Arial" w:hAnsi="Arial" w:cs="Arial"/>
          <w:szCs w:val="24"/>
        </w:rPr>
      </w:pPr>
      <w:r w:rsidRPr="00AD301E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J. Rosario</w:t>
      </w:r>
      <w:r w:rsidR="00971548" w:rsidRPr="00AD301E">
        <w:rPr>
          <w:rFonts w:ascii="Arial" w:hAnsi="Arial" w:cs="Arial"/>
          <w:szCs w:val="24"/>
          <w:u w:val="single" w:color="000000" w:themeColor="text1"/>
        </w:rPr>
        <w:tab/>
      </w:r>
      <w:r w:rsidR="00971548" w:rsidRPr="00AD301E">
        <w:rPr>
          <w:rFonts w:ascii="Arial" w:hAnsi="Arial" w:cs="Arial"/>
          <w:szCs w:val="24"/>
          <w:u w:val="single"/>
        </w:rPr>
        <w:tab/>
      </w:r>
      <w:r w:rsidR="00971548" w:rsidRPr="00AD301E">
        <w:rPr>
          <w:rFonts w:ascii="Arial" w:hAnsi="Arial" w:cs="Arial"/>
          <w:szCs w:val="24"/>
          <w:u w:val="single"/>
        </w:rPr>
        <w:tab/>
      </w:r>
      <w:r w:rsidR="00E87CA3" w:rsidRPr="00AD301E">
        <w:rPr>
          <w:rFonts w:ascii="Arial" w:hAnsi="Arial" w:cs="Arial"/>
          <w:szCs w:val="24"/>
        </w:rPr>
        <w:tab/>
      </w:r>
      <w:r w:rsidR="00503774" w:rsidRPr="00AD301E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Speech-Language Pathologist</w:t>
      </w:r>
      <w:r w:rsidR="00971548" w:rsidRPr="00AD301E">
        <w:rPr>
          <w:rFonts w:ascii="Arial" w:hAnsi="Arial" w:cs="Arial"/>
          <w:szCs w:val="24"/>
          <w:u w:val="single"/>
        </w:rPr>
        <w:tab/>
      </w:r>
    </w:p>
    <w:p w14:paraId="498095E4" w14:textId="77777777" w:rsidR="00E87CA3" w:rsidRPr="00AD301E" w:rsidRDefault="00E87CA3" w:rsidP="001D2507">
      <w:pPr>
        <w:spacing w:after="60"/>
        <w:ind w:firstLine="0"/>
        <w:rPr>
          <w:rFonts w:ascii="Arial" w:hAnsi="Arial" w:cs="Arial"/>
          <w:szCs w:val="24"/>
        </w:rPr>
      </w:pPr>
      <w:r w:rsidRPr="00AD301E">
        <w:rPr>
          <w:rFonts w:ascii="Arial" w:hAnsi="Arial" w:cs="Arial"/>
          <w:szCs w:val="24"/>
        </w:rPr>
        <w:t>(Name)</w:t>
      </w:r>
      <w:r w:rsidRPr="00AD301E">
        <w:rPr>
          <w:rFonts w:ascii="Arial" w:hAnsi="Arial" w:cs="Arial"/>
          <w:szCs w:val="24"/>
        </w:rPr>
        <w:tab/>
      </w:r>
      <w:r w:rsidRPr="00AD301E">
        <w:rPr>
          <w:rFonts w:ascii="Arial" w:hAnsi="Arial" w:cs="Arial"/>
          <w:szCs w:val="24"/>
        </w:rPr>
        <w:tab/>
      </w:r>
      <w:r w:rsidRPr="00AD301E">
        <w:rPr>
          <w:rFonts w:ascii="Arial" w:hAnsi="Arial" w:cs="Arial"/>
          <w:szCs w:val="24"/>
        </w:rPr>
        <w:tab/>
      </w:r>
      <w:r w:rsidRPr="00AD301E">
        <w:rPr>
          <w:rFonts w:ascii="Arial" w:hAnsi="Arial" w:cs="Arial"/>
          <w:szCs w:val="24"/>
        </w:rPr>
        <w:tab/>
        <w:t>(Position)</w:t>
      </w:r>
    </w:p>
    <w:p w14:paraId="4D695C6E" w14:textId="0B93BD69" w:rsidR="006B0ACA" w:rsidRPr="00AD301E" w:rsidRDefault="006B0ACA" w:rsidP="00E87CA3">
      <w:pPr>
        <w:ind w:firstLine="0"/>
        <w:rPr>
          <w:rFonts w:ascii="Arial" w:hAnsi="Arial" w:cs="Arial"/>
          <w:szCs w:val="24"/>
          <w:u w:val="single"/>
        </w:rPr>
      </w:pPr>
      <w:r w:rsidRPr="00AD301E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T. Rajiv</w:t>
      </w:r>
      <w:r w:rsidR="00971548" w:rsidRPr="00AD301E">
        <w:rPr>
          <w:rFonts w:ascii="Arial" w:hAnsi="Arial" w:cs="Arial"/>
          <w:szCs w:val="24"/>
          <w:u w:val="single" w:color="000000" w:themeColor="text1"/>
        </w:rPr>
        <w:tab/>
      </w:r>
      <w:r w:rsidR="00971548" w:rsidRPr="00AD301E">
        <w:rPr>
          <w:rFonts w:ascii="Arial" w:hAnsi="Arial" w:cs="Arial"/>
          <w:szCs w:val="24"/>
          <w:u w:val="single"/>
        </w:rPr>
        <w:tab/>
      </w:r>
      <w:r w:rsidR="00971548" w:rsidRPr="00AD301E">
        <w:rPr>
          <w:rFonts w:ascii="Arial" w:hAnsi="Arial" w:cs="Arial"/>
          <w:szCs w:val="24"/>
          <w:u w:val="single"/>
        </w:rPr>
        <w:tab/>
      </w:r>
      <w:r w:rsidR="00E87CA3" w:rsidRPr="00AD301E">
        <w:rPr>
          <w:rFonts w:ascii="Arial" w:hAnsi="Arial" w:cs="Arial"/>
          <w:szCs w:val="24"/>
        </w:rPr>
        <w:tab/>
      </w:r>
      <w:r w:rsidR="00E54432" w:rsidRPr="00AD301E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Paraeducator</w:t>
      </w:r>
      <w:r w:rsidR="00971548" w:rsidRPr="00AD301E">
        <w:rPr>
          <w:rFonts w:ascii="Arial" w:hAnsi="Arial" w:cs="Arial"/>
          <w:szCs w:val="24"/>
          <w:u w:val="single" w:color="000000" w:themeColor="text1"/>
        </w:rPr>
        <w:tab/>
      </w:r>
      <w:r w:rsidR="00971548" w:rsidRPr="00AD301E">
        <w:rPr>
          <w:rFonts w:ascii="Arial" w:hAnsi="Arial" w:cs="Arial"/>
          <w:szCs w:val="24"/>
          <w:u w:val="single"/>
        </w:rPr>
        <w:tab/>
      </w:r>
      <w:r w:rsidR="00971548" w:rsidRPr="00AD301E">
        <w:rPr>
          <w:rFonts w:ascii="Arial" w:hAnsi="Arial" w:cs="Arial"/>
          <w:szCs w:val="24"/>
          <w:u w:val="single"/>
        </w:rPr>
        <w:tab/>
      </w:r>
    </w:p>
    <w:p w14:paraId="47FEFDCE" w14:textId="77777777" w:rsidR="00E87CA3" w:rsidRPr="00AD301E" w:rsidRDefault="00E87CA3" w:rsidP="001D2507">
      <w:pPr>
        <w:spacing w:after="60"/>
        <w:ind w:firstLine="0"/>
        <w:rPr>
          <w:rFonts w:ascii="Arial" w:hAnsi="Arial" w:cs="Arial"/>
          <w:szCs w:val="24"/>
        </w:rPr>
      </w:pPr>
      <w:r w:rsidRPr="00AD301E">
        <w:rPr>
          <w:rFonts w:ascii="Arial" w:hAnsi="Arial" w:cs="Arial"/>
          <w:szCs w:val="24"/>
        </w:rPr>
        <w:t>(Name)</w:t>
      </w:r>
      <w:r w:rsidRPr="00AD301E">
        <w:rPr>
          <w:rFonts w:ascii="Arial" w:hAnsi="Arial" w:cs="Arial"/>
          <w:szCs w:val="24"/>
        </w:rPr>
        <w:tab/>
      </w:r>
      <w:r w:rsidRPr="00AD301E">
        <w:rPr>
          <w:rFonts w:ascii="Arial" w:hAnsi="Arial" w:cs="Arial"/>
          <w:szCs w:val="24"/>
        </w:rPr>
        <w:tab/>
      </w:r>
      <w:r w:rsidRPr="00AD301E">
        <w:rPr>
          <w:rFonts w:ascii="Arial" w:hAnsi="Arial" w:cs="Arial"/>
          <w:szCs w:val="24"/>
        </w:rPr>
        <w:tab/>
      </w:r>
      <w:r w:rsidRPr="00AD301E">
        <w:rPr>
          <w:rFonts w:ascii="Arial" w:hAnsi="Arial" w:cs="Arial"/>
          <w:szCs w:val="24"/>
        </w:rPr>
        <w:tab/>
        <w:t>(Position)</w:t>
      </w:r>
    </w:p>
    <w:p w14:paraId="38F42488" w14:textId="663A8FF3" w:rsidR="006B0ACA" w:rsidRPr="00AD301E" w:rsidRDefault="006B0ACA" w:rsidP="006B0ACA">
      <w:pPr>
        <w:ind w:firstLine="0"/>
        <w:rPr>
          <w:rFonts w:ascii="Arial" w:hAnsi="Arial" w:cs="Arial"/>
          <w:szCs w:val="24"/>
        </w:rPr>
      </w:pPr>
      <w:r w:rsidRPr="00AD301E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S. Patterson</w:t>
      </w:r>
      <w:r w:rsidR="00971548" w:rsidRPr="00AD301E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ab/>
      </w:r>
      <w:r w:rsidR="00971548" w:rsidRPr="00AD301E">
        <w:rPr>
          <w:rFonts w:ascii="Arial" w:hAnsi="Arial" w:cs="Arial"/>
          <w:szCs w:val="24"/>
          <w:u w:val="single"/>
        </w:rPr>
        <w:tab/>
      </w:r>
      <w:r w:rsidR="00971548" w:rsidRPr="00AD301E">
        <w:rPr>
          <w:rFonts w:ascii="Arial" w:hAnsi="Arial" w:cs="Arial"/>
          <w:szCs w:val="24"/>
          <w:u w:val="single"/>
        </w:rPr>
        <w:tab/>
      </w:r>
      <w:r w:rsidRPr="00AD301E">
        <w:rPr>
          <w:rFonts w:ascii="Arial" w:hAnsi="Arial" w:cs="Arial"/>
          <w:szCs w:val="24"/>
        </w:rPr>
        <w:tab/>
      </w:r>
      <w:r w:rsidRPr="00AD301E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Science Teacher</w:t>
      </w:r>
      <w:r w:rsidR="00971548" w:rsidRPr="00AD301E">
        <w:rPr>
          <w:rFonts w:ascii="Arial" w:hAnsi="Arial" w:cs="Arial"/>
          <w:color w:val="215E99" w:themeColor="text2" w:themeTint="BF"/>
          <w:szCs w:val="24"/>
          <w:u w:val="single"/>
        </w:rPr>
        <w:tab/>
      </w:r>
      <w:r w:rsidR="00971548" w:rsidRPr="00AD301E">
        <w:rPr>
          <w:rFonts w:ascii="Arial" w:hAnsi="Arial" w:cs="Arial"/>
          <w:szCs w:val="24"/>
          <w:u w:val="single"/>
        </w:rPr>
        <w:tab/>
      </w:r>
      <w:r w:rsidR="00971548" w:rsidRPr="00AD301E">
        <w:rPr>
          <w:rFonts w:ascii="Arial" w:hAnsi="Arial" w:cs="Arial"/>
          <w:szCs w:val="24"/>
          <w:u w:val="single"/>
        </w:rPr>
        <w:tab/>
      </w:r>
    </w:p>
    <w:p w14:paraId="488BDEEE" w14:textId="16D2F0A6" w:rsidR="006B0ACA" w:rsidRPr="00AD301E" w:rsidRDefault="006B0ACA" w:rsidP="001D2507">
      <w:pPr>
        <w:spacing w:after="60"/>
        <w:ind w:firstLine="0"/>
        <w:rPr>
          <w:rFonts w:ascii="Arial" w:hAnsi="Arial" w:cs="Arial"/>
          <w:szCs w:val="24"/>
        </w:rPr>
      </w:pPr>
      <w:r w:rsidRPr="00AD301E">
        <w:rPr>
          <w:rFonts w:ascii="Arial" w:hAnsi="Arial" w:cs="Arial"/>
          <w:szCs w:val="24"/>
        </w:rPr>
        <w:t>(Name)</w:t>
      </w:r>
      <w:r w:rsidRPr="00AD301E">
        <w:rPr>
          <w:rFonts w:ascii="Arial" w:hAnsi="Arial" w:cs="Arial"/>
          <w:szCs w:val="24"/>
        </w:rPr>
        <w:tab/>
      </w:r>
      <w:r w:rsidRPr="00AD301E">
        <w:rPr>
          <w:rFonts w:ascii="Arial" w:hAnsi="Arial" w:cs="Arial"/>
          <w:szCs w:val="24"/>
        </w:rPr>
        <w:tab/>
      </w:r>
      <w:r w:rsidRPr="00AD301E">
        <w:rPr>
          <w:rFonts w:ascii="Arial" w:hAnsi="Arial" w:cs="Arial"/>
          <w:szCs w:val="24"/>
        </w:rPr>
        <w:tab/>
      </w:r>
      <w:r w:rsidRPr="00AD301E">
        <w:rPr>
          <w:rFonts w:ascii="Arial" w:hAnsi="Arial" w:cs="Arial"/>
          <w:szCs w:val="24"/>
        </w:rPr>
        <w:tab/>
        <w:t>(Position</w:t>
      </w:r>
      <w:r w:rsidR="002E558D" w:rsidRPr="00AD301E">
        <w:rPr>
          <w:rFonts w:ascii="Arial" w:hAnsi="Arial" w:cs="Arial"/>
          <w:szCs w:val="24"/>
        </w:rPr>
        <w:t>)</w:t>
      </w:r>
    </w:p>
    <w:p w14:paraId="1BAB5B60" w14:textId="64A13C5B" w:rsidR="002E558D" w:rsidRPr="00AD301E" w:rsidRDefault="002E558D" w:rsidP="002E558D">
      <w:pPr>
        <w:ind w:firstLine="0"/>
        <w:rPr>
          <w:rFonts w:ascii="Arial" w:hAnsi="Arial" w:cs="Arial"/>
          <w:szCs w:val="24"/>
        </w:rPr>
      </w:pPr>
      <w:r w:rsidRPr="00AD301E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A. Steinberg</w:t>
      </w:r>
      <w:r w:rsidR="00971548" w:rsidRPr="00AD301E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ab/>
      </w:r>
      <w:r w:rsidR="00971548" w:rsidRPr="00AD301E">
        <w:rPr>
          <w:rFonts w:ascii="Arial" w:hAnsi="Arial" w:cs="Arial"/>
          <w:szCs w:val="24"/>
          <w:u w:val="single"/>
        </w:rPr>
        <w:tab/>
      </w:r>
      <w:r w:rsidR="00971548" w:rsidRPr="00AD301E">
        <w:rPr>
          <w:rFonts w:ascii="Arial" w:hAnsi="Arial" w:cs="Arial"/>
          <w:szCs w:val="24"/>
          <w:u w:val="single"/>
        </w:rPr>
        <w:tab/>
      </w:r>
      <w:r w:rsidRPr="00AD301E">
        <w:rPr>
          <w:rFonts w:ascii="Arial" w:hAnsi="Arial" w:cs="Arial"/>
          <w:szCs w:val="24"/>
        </w:rPr>
        <w:tab/>
      </w:r>
      <w:r w:rsidRPr="00AD301E">
        <w:rPr>
          <w:rFonts w:ascii="Arial" w:hAnsi="Arial" w:cs="Arial"/>
          <w:color w:val="215E99" w:themeColor="text2" w:themeTint="BF"/>
          <w:szCs w:val="24"/>
          <w:u w:val="single" w:color="000000" w:themeColor="text1"/>
        </w:rPr>
        <w:t>Principal</w:t>
      </w:r>
      <w:r w:rsidR="00971548" w:rsidRPr="00AD301E">
        <w:rPr>
          <w:rFonts w:ascii="Arial" w:hAnsi="Arial" w:cs="Arial"/>
          <w:szCs w:val="24"/>
          <w:u w:val="single" w:color="000000" w:themeColor="text1"/>
        </w:rPr>
        <w:tab/>
      </w:r>
      <w:r w:rsidR="00971548" w:rsidRPr="00AD301E">
        <w:rPr>
          <w:rFonts w:ascii="Arial" w:hAnsi="Arial" w:cs="Arial"/>
          <w:szCs w:val="24"/>
          <w:u w:val="single"/>
        </w:rPr>
        <w:tab/>
      </w:r>
      <w:r w:rsidR="00971548" w:rsidRPr="00AD301E">
        <w:rPr>
          <w:rFonts w:ascii="Arial" w:hAnsi="Arial" w:cs="Arial"/>
          <w:szCs w:val="24"/>
          <w:u w:val="single"/>
        </w:rPr>
        <w:tab/>
      </w:r>
      <w:r w:rsidR="00971548" w:rsidRPr="00AD301E">
        <w:rPr>
          <w:rFonts w:ascii="Arial" w:hAnsi="Arial" w:cs="Arial"/>
          <w:szCs w:val="24"/>
          <w:u w:val="single"/>
        </w:rPr>
        <w:tab/>
      </w:r>
    </w:p>
    <w:p w14:paraId="17DD2069" w14:textId="6ABA6B04" w:rsidR="002E558D" w:rsidRPr="00AD301E" w:rsidRDefault="002E558D" w:rsidP="002E558D">
      <w:pPr>
        <w:ind w:firstLine="0"/>
        <w:rPr>
          <w:rFonts w:ascii="Arial" w:hAnsi="Arial" w:cs="Arial"/>
          <w:szCs w:val="24"/>
        </w:rPr>
      </w:pPr>
      <w:r w:rsidRPr="00AD301E">
        <w:rPr>
          <w:rFonts w:ascii="Arial" w:hAnsi="Arial" w:cs="Arial"/>
          <w:szCs w:val="24"/>
        </w:rPr>
        <w:t>(Name)</w:t>
      </w:r>
      <w:r w:rsidRPr="00AD301E">
        <w:rPr>
          <w:rFonts w:ascii="Arial" w:hAnsi="Arial" w:cs="Arial"/>
          <w:szCs w:val="24"/>
        </w:rPr>
        <w:tab/>
      </w:r>
      <w:r w:rsidRPr="00AD301E">
        <w:rPr>
          <w:rFonts w:ascii="Arial" w:hAnsi="Arial" w:cs="Arial"/>
          <w:szCs w:val="24"/>
        </w:rPr>
        <w:tab/>
      </w:r>
      <w:r w:rsidRPr="00AD301E">
        <w:rPr>
          <w:rFonts w:ascii="Arial" w:hAnsi="Arial" w:cs="Arial"/>
          <w:szCs w:val="24"/>
        </w:rPr>
        <w:tab/>
      </w:r>
      <w:r w:rsidRPr="00AD301E">
        <w:rPr>
          <w:rFonts w:ascii="Arial" w:hAnsi="Arial" w:cs="Arial"/>
          <w:szCs w:val="24"/>
        </w:rPr>
        <w:tab/>
        <w:t>(Position)</w:t>
      </w:r>
    </w:p>
    <w:p w14:paraId="00876943" w14:textId="70BA2CC5" w:rsidR="00E87CA3" w:rsidRPr="00AD301E" w:rsidRDefault="00E87CA3" w:rsidP="00B045E8">
      <w:pPr>
        <w:spacing w:before="240"/>
        <w:ind w:firstLine="0"/>
        <w:rPr>
          <w:rFonts w:ascii="Arial" w:hAnsi="Arial" w:cs="Arial"/>
          <w:szCs w:val="24"/>
        </w:rPr>
      </w:pPr>
      <w:r w:rsidRPr="00AD301E">
        <w:rPr>
          <w:rFonts w:ascii="Arial" w:hAnsi="Arial" w:cs="Arial"/>
          <w:b/>
          <w:bCs/>
          <w:szCs w:val="24"/>
        </w:rPr>
        <w:t>Target Behavior</w:t>
      </w:r>
      <w:r w:rsidR="00450499" w:rsidRPr="00AD301E">
        <w:rPr>
          <w:rFonts w:ascii="Arial" w:hAnsi="Arial" w:cs="Arial"/>
          <w:b/>
          <w:bCs/>
          <w:szCs w:val="24"/>
        </w:rPr>
        <w:t>:</w:t>
      </w:r>
      <w:r w:rsidR="00F56D64" w:rsidRPr="00AD301E">
        <w:rPr>
          <w:rFonts w:ascii="Arial" w:hAnsi="Arial" w:cs="Arial"/>
          <w:szCs w:val="24"/>
        </w:rPr>
        <w:t xml:space="preserve"> </w:t>
      </w:r>
      <w:r w:rsidR="005F3C9A" w:rsidRPr="00AD301E">
        <w:rPr>
          <w:rFonts w:ascii="Arial" w:hAnsi="Arial" w:cs="Arial"/>
          <w:color w:val="215E99" w:themeColor="text2" w:themeTint="BF"/>
          <w:szCs w:val="24"/>
        </w:rPr>
        <w:t>Isaiah</w:t>
      </w:r>
      <w:r w:rsidR="00E54432" w:rsidRPr="00AD301E">
        <w:rPr>
          <w:rFonts w:ascii="Arial" w:hAnsi="Arial" w:cs="Arial"/>
          <w:color w:val="215E99" w:themeColor="text2" w:themeTint="BF"/>
          <w:szCs w:val="24"/>
        </w:rPr>
        <w:t xml:space="preserve"> initiates forceful physical contact with an inanimate object. </w:t>
      </w:r>
      <w:r w:rsidR="00F56D64" w:rsidRPr="00AD301E">
        <w:rPr>
          <w:rFonts w:ascii="Arial" w:hAnsi="Arial" w:cs="Arial"/>
          <w:color w:val="215E99" w:themeColor="text2" w:themeTint="BF"/>
          <w:szCs w:val="24"/>
        </w:rPr>
        <w:t xml:space="preserve">Examples: </w:t>
      </w:r>
      <w:r w:rsidR="00E54432" w:rsidRPr="00AD301E">
        <w:rPr>
          <w:rFonts w:ascii="Arial" w:hAnsi="Arial" w:cs="Arial"/>
          <w:color w:val="215E99" w:themeColor="text2" w:themeTint="BF"/>
          <w:szCs w:val="24"/>
        </w:rPr>
        <w:t xml:space="preserve">Pushing papers and objects off </w:t>
      </w:r>
      <w:r w:rsidR="005F3C9A" w:rsidRPr="00AD301E">
        <w:rPr>
          <w:rFonts w:ascii="Arial" w:hAnsi="Arial" w:cs="Arial"/>
          <w:color w:val="215E99" w:themeColor="text2" w:themeTint="BF"/>
          <w:szCs w:val="24"/>
        </w:rPr>
        <w:t>his</w:t>
      </w:r>
      <w:r w:rsidR="00E54432" w:rsidRPr="00AD301E">
        <w:rPr>
          <w:rFonts w:ascii="Arial" w:hAnsi="Arial" w:cs="Arial"/>
          <w:color w:val="215E99" w:themeColor="text2" w:themeTint="BF"/>
          <w:szCs w:val="24"/>
        </w:rPr>
        <w:t xml:space="preserve"> desk, kicking a backpack, slamming </w:t>
      </w:r>
      <w:r w:rsidR="005F3C9A" w:rsidRPr="00AD301E">
        <w:rPr>
          <w:rFonts w:ascii="Arial" w:hAnsi="Arial" w:cs="Arial"/>
          <w:color w:val="215E99" w:themeColor="text2" w:themeTint="BF"/>
          <w:szCs w:val="24"/>
        </w:rPr>
        <w:t>his</w:t>
      </w:r>
      <w:r w:rsidR="00E54432" w:rsidRPr="00AD301E">
        <w:rPr>
          <w:rFonts w:ascii="Arial" w:hAnsi="Arial" w:cs="Arial"/>
          <w:color w:val="215E99" w:themeColor="text2" w:themeTint="BF"/>
          <w:szCs w:val="24"/>
        </w:rPr>
        <w:t xml:space="preserve"> hands or fists on a table, throwing a book</w:t>
      </w:r>
      <w:r w:rsidR="00503774" w:rsidRPr="00AD301E">
        <w:rPr>
          <w:rFonts w:ascii="Arial" w:hAnsi="Arial" w:cs="Arial"/>
          <w:color w:val="215E99" w:themeColor="text2" w:themeTint="BF"/>
          <w:szCs w:val="24"/>
        </w:rPr>
        <w:t>.</w:t>
      </w:r>
    </w:p>
    <w:p w14:paraId="6E85EC63" w14:textId="0E0F61D7" w:rsidR="00E87CA3" w:rsidRPr="00AD301E" w:rsidRDefault="00E87CA3" w:rsidP="003B1259">
      <w:pPr>
        <w:spacing w:before="240" w:line="259" w:lineRule="auto"/>
        <w:ind w:firstLine="0"/>
        <w:rPr>
          <w:rFonts w:ascii="Arial" w:hAnsi="Arial" w:cs="Arial"/>
          <w:szCs w:val="24"/>
        </w:rPr>
      </w:pPr>
      <w:r w:rsidRPr="00AD301E">
        <w:rPr>
          <w:rFonts w:ascii="Arial" w:hAnsi="Arial" w:cs="Arial"/>
          <w:b/>
          <w:bCs/>
          <w:szCs w:val="24"/>
        </w:rPr>
        <w:t>Hypothesis Statement</w:t>
      </w:r>
      <w:r w:rsidR="00450499" w:rsidRPr="00AD301E">
        <w:rPr>
          <w:rFonts w:ascii="Arial" w:hAnsi="Arial" w:cs="Arial"/>
          <w:b/>
          <w:bCs/>
          <w:szCs w:val="24"/>
        </w:rPr>
        <w:t>:</w:t>
      </w:r>
      <w:r w:rsidR="00F56D64" w:rsidRPr="00AD301E">
        <w:rPr>
          <w:rFonts w:ascii="Arial" w:hAnsi="Arial" w:cs="Arial"/>
          <w:szCs w:val="24"/>
        </w:rPr>
        <w:t xml:space="preserve"> </w:t>
      </w:r>
      <w:r w:rsidR="00E54432" w:rsidRPr="00AD301E">
        <w:rPr>
          <w:rFonts w:ascii="Arial" w:hAnsi="Arial" w:cs="Arial"/>
          <w:color w:val="215E99" w:themeColor="text2" w:themeTint="BF"/>
          <w:szCs w:val="24"/>
        </w:rPr>
        <w:t xml:space="preserve">During preferred activities, when a teacher verbally prompts students to transition to a new activity, </w:t>
      </w:r>
      <w:r w:rsidR="005F3C9A" w:rsidRPr="00AD301E">
        <w:rPr>
          <w:rFonts w:ascii="Arial" w:hAnsi="Arial" w:cs="Arial"/>
          <w:color w:val="215E99" w:themeColor="text2" w:themeTint="BF"/>
          <w:szCs w:val="24"/>
        </w:rPr>
        <w:t>Isaiah</w:t>
      </w:r>
      <w:r w:rsidR="00E54432" w:rsidRPr="00AD301E">
        <w:rPr>
          <w:rFonts w:ascii="Arial" w:hAnsi="Arial" w:cs="Arial"/>
          <w:color w:val="215E99" w:themeColor="text2" w:themeTint="BF"/>
          <w:szCs w:val="24"/>
        </w:rPr>
        <w:t xml:space="preserve"> initiates forceful physical contact with inanimate objects, which results in redirections, planned </w:t>
      </w:r>
      <w:proofErr w:type="gramStart"/>
      <w:r w:rsidR="00E54432" w:rsidRPr="00AD301E">
        <w:rPr>
          <w:rFonts w:ascii="Arial" w:hAnsi="Arial" w:cs="Arial"/>
          <w:color w:val="215E99" w:themeColor="text2" w:themeTint="BF"/>
          <w:szCs w:val="24"/>
        </w:rPr>
        <w:t>ignoring</w:t>
      </w:r>
      <w:proofErr w:type="gramEnd"/>
      <w:r w:rsidR="00E54432" w:rsidRPr="00AD301E">
        <w:rPr>
          <w:rFonts w:ascii="Arial" w:hAnsi="Arial" w:cs="Arial"/>
          <w:color w:val="215E99" w:themeColor="text2" w:themeTint="BF"/>
          <w:szCs w:val="24"/>
        </w:rPr>
        <w:t xml:space="preserve">, and the opportunity to continue the preferred activity. It is hypothesized that </w:t>
      </w:r>
      <w:r w:rsidR="005F3C9A" w:rsidRPr="00AD301E">
        <w:rPr>
          <w:rFonts w:ascii="Arial" w:hAnsi="Arial" w:cs="Arial"/>
          <w:color w:val="215E99" w:themeColor="text2" w:themeTint="BF"/>
          <w:szCs w:val="24"/>
        </w:rPr>
        <w:t>Isaiah</w:t>
      </w:r>
      <w:r w:rsidR="00E54432" w:rsidRPr="00AD301E">
        <w:rPr>
          <w:rFonts w:ascii="Arial" w:hAnsi="Arial" w:cs="Arial"/>
          <w:color w:val="215E99" w:themeColor="text2" w:themeTint="BF"/>
          <w:szCs w:val="24"/>
        </w:rPr>
        <w:t xml:space="preserve"> initiates physical contact </w:t>
      </w:r>
      <w:proofErr w:type="gramStart"/>
      <w:r w:rsidR="00E54432" w:rsidRPr="00AD301E">
        <w:rPr>
          <w:rFonts w:ascii="Arial" w:hAnsi="Arial" w:cs="Arial"/>
          <w:color w:val="215E99" w:themeColor="text2" w:themeTint="BF"/>
          <w:szCs w:val="24"/>
        </w:rPr>
        <w:t>in order to</w:t>
      </w:r>
      <w:proofErr w:type="gramEnd"/>
      <w:r w:rsidR="00E54432" w:rsidRPr="00AD301E">
        <w:rPr>
          <w:rFonts w:ascii="Arial" w:hAnsi="Arial" w:cs="Arial"/>
          <w:color w:val="215E99" w:themeColor="text2" w:themeTint="BF"/>
          <w:szCs w:val="24"/>
        </w:rPr>
        <w:t xml:space="preserve"> access preferred activities. This is more likely to occur when </w:t>
      </w:r>
      <w:r w:rsidR="005F3C9A" w:rsidRPr="00AD301E">
        <w:rPr>
          <w:rFonts w:ascii="Arial" w:hAnsi="Arial" w:cs="Arial"/>
          <w:color w:val="215E99" w:themeColor="text2" w:themeTint="BF"/>
          <w:szCs w:val="24"/>
        </w:rPr>
        <w:t>Isaiah</w:t>
      </w:r>
      <w:r w:rsidR="00E54432" w:rsidRPr="00AD301E">
        <w:rPr>
          <w:rFonts w:ascii="Arial" w:hAnsi="Arial" w:cs="Arial"/>
          <w:color w:val="215E99" w:themeColor="text2" w:themeTint="BF"/>
          <w:szCs w:val="24"/>
        </w:rPr>
        <w:t xml:space="preserve"> has just returned to school from a break.</w:t>
      </w:r>
    </w:p>
    <w:p w14:paraId="41BC84C1" w14:textId="68ECCEF6" w:rsidR="003B1259" w:rsidRPr="00AD301E" w:rsidRDefault="00E87CA3" w:rsidP="003B1259">
      <w:pPr>
        <w:spacing w:before="240"/>
        <w:ind w:firstLine="0"/>
        <w:rPr>
          <w:rFonts w:ascii="Arial" w:hAnsi="Arial" w:cs="Arial"/>
          <w:color w:val="215E99" w:themeColor="text2" w:themeTint="BF"/>
          <w:szCs w:val="24"/>
        </w:rPr>
        <w:sectPr w:rsidR="003B1259" w:rsidRPr="00AD301E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D301E">
        <w:rPr>
          <w:rFonts w:ascii="Arial" w:hAnsi="Arial" w:cs="Arial"/>
          <w:b/>
          <w:bCs/>
          <w:szCs w:val="24"/>
        </w:rPr>
        <w:t>Replacement Behavior</w:t>
      </w:r>
      <w:r w:rsidR="00450499" w:rsidRPr="00AD301E">
        <w:rPr>
          <w:rFonts w:ascii="Arial" w:hAnsi="Arial" w:cs="Arial"/>
          <w:b/>
          <w:bCs/>
          <w:szCs w:val="24"/>
        </w:rPr>
        <w:t>:</w:t>
      </w:r>
      <w:r w:rsidR="00F56D64" w:rsidRPr="00AD301E">
        <w:rPr>
          <w:rFonts w:ascii="Arial" w:hAnsi="Arial" w:cs="Arial"/>
          <w:szCs w:val="24"/>
        </w:rPr>
        <w:t xml:space="preserve"> </w:t>
      </w:r>
      <w:r w:rsidR="005F3C9A" w:rsidRPr="00AD301E">
        <w:rPr>
          <w:rFonts w:ascii="Arial" w:hAnsi="Arial" w:cs="Arial"/>
          <w:color w:val="215E99" w:themeColor="text2" w:themeTint="BF"/>
          <w:szCs w:val="24"/>
        </w:rPr>
        <w:t>Isaiah</w:t>
      </w:r>
      <w:r w:rsidR="00E54432" w:rsidRPr="00AD301E">
        <w:rPr>
          <w:rFonts w:ascii="Arial" w:hAnsi="Arial" w:cs="Arial"/>
          <w:color w:val="215E99" w:themeColor="text2" w:themeTint="BF"/>
          <w:szCs w:val="24"/>
        </w:rPr>
        <w:t xml:space="preserve"> will use a communication card to request a designated amount of time with an activity.</w:t>
      </w:r>
    </w:p>
    <w:p w14:paraId="6F85B2A6" w14:textId="55BE46AB" w:rsidR="00E87CA3" w:rsidRPr="00AD301E" w:rsidRDefault="00E87CA3" w:rsidP="00E87CA3">
      <w:pPr>
        <w:ind w:firstLine="0"/>
        <w:rPr>
          <w:rFonts w:ascii="Arial" w:hAnsi="Arial" w:cs="Arial"/>
          <w:b/>
          <w:bCs/>
          <w:szCs w:val="24"/>
        </w:rPr>
      </w:pPr>
      <w:r w:rsidRPr="00AD301E">
        <w:rPr>
          <w:rFonts w:ascii="Arial" w:hAnsi="Arial" w:cs="Arial"/>
          <w:b/>
          <w:bCs/>
          <w:szCs w:val="24"/>
        </w:rPr>
        <w:lastRenderedPageBreak/>
        <w:t>Interventions</w:t>
      </w:r>
    </w:p>
    <w:p w14:paraId="3EF7E43A" w14:textId="46FB5CF6" w:rsidR="001D2507" w:rsidRPr="00AD301E" w:rsidRDefault="001D2507" w:rsidP="003B1259">
      <w:pPr>
        <w:spacing w:before="240" w:after="60"/>
        <w:ind w:firstLine="0"/>
        <w:rPr>
          <w:rFonts w:ascii="Arial" w:hAnsi="Arial" w:cs="Arial"/>
          <w:b/>
          <w:bCs/>
          <w:szCs w:val="24"/>
        </w:rPr>
      </w:pPr>
      <w:r w:rsidRPr="00AD301E">
        <w:rPr>
          <w:rFonts w:ascii="Arial" w:hAnsi="Arial" w:cs="Arial"/>
          <w:b/>
          <w:bCs/>
          <w:szCs w:val="24"/>
        </w:rPr>
        <w:t>Skill-Based Interventions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935"/>
        <w:gridCol w:w="3420"/>
      </w:tblGrid>
      <w:tr w:rsidR="006A7A6B" w:rsidRPr="00AD301E" w14:paraId="36990C69" w14:textId="77777777" w:rsidTr="003B1259">
        <w:trPr>
          <w:trHeight w:val="395"/>
        </w:trPr>
        <w:tc>
          <w:tcPr>
            <w:tcW w:w="5935" w:type="dxa"/>
            <w:shd w:val="clear" w:color="auto" w:fill="E8E8E8" w:themeFill="background2"/>
            <w:vAlign w:val="center"/>
          </w:tcPr>
          <w:p w14:paraId="2D434226" w14:textId="53609DED" w:rsidR="006A7A6B" w:rsidRPr="00AD301E" w:rsidRDefault="006A7A6B" w:rsidP="003B1259">
            <w:pPr>
              <w:spacing w:beforeLines="40" w:before="96" w:afterLines="40" w:after="96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D301E">
              <w:rPr>
                <w:rFonts w:ascii="Arial" w:hAnsi="Arial" w:cs="Arial"/>
                <w:b/>
                <w:bCs/>
                <w:szCs w:val="24"/>
              </w:rPr>
              <w:t>Description</w:t>
            </w:r>
          </w:p>
        </w:tc>
        <w:tc>
          <w:tcPr>
            <w:tcW w:w="3420" w:type="dxa"/>
            <w:shd w:val="clear" w:color="auto" w:fill="E8E8E8" w:themeFill="background2"/>
            <w:vAlign w:val="center"/>
          </w:tcPr>
          <w:p w14:paraId="084D89C5" w14:textId="144EE969" w:rsidR="006A7A6B" w:rsidRPr="00AD301E" w:rsidRDefault="006A7A6B" w:rsidP="003B1259">
            <w:pPr>
              <w:spacing w:beforeLines="40" w:before="96" w:afterLines="40" w:after="96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D301E">
              <w:rPr>
                <w:rFonts w:ascii="Arial" w:hAnsi="Arial" w:cs="Arial"/>
                <w:b/>
                <w:bCs/>
                <w:szCs w:val="24"/>
              </w:rPr>
              <w:t>Person(s) Responsible</w:t>
            </w:r>
          </w:p>
        </w:tc>
      </w:tr>
      <w:tr w:rsidR="006A7A6B" w:rsidRPr="00AD301E" w14:paraId="54296DDA" w14:textId="77777777" w:rsidTr="006A7A6B">
        <w:tc>
          <w:tcPr>
            <w:tcW w:w="5935" w:type="dxa"/>
          </w:tcPr>
          <w:p w14:paraId="287DFAFA" w14:textId="52A37785" w:rsidR="006A7A6B" w:rsidRPr="00AD301E" w:rsidRDefault="006A7A6B" w:rsidP="003B1259">
            <w:pPr>
              <w:spacing w:beforeLines="40" w:before="96" w:afterLines="40" w:after="96"/>
              <w:ind w:firstLine="0"/>
              <w:rPr>
                <w:rFonts w:ascii="Arial" w:hAnsi="Arial" w:cs="Arial"/>
                <w:szCs w:val="24"/>
              </w:rPr>
            </w:pP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>n/a—no skill deficit identified</w:t>
            </w:r>
          </w:p>
        </w:tc>
        <w:tc>
          <w:tcPr>
            <w:tcW w:w="3420" w:type="dxa"/>
          </w:tcPr>
          <w:p w14:paraId="041212B4" w14:textId="567F7D75" w:rsidR="006A7A6B" w:rsidRPr="00AD301E" w:rsidRDefault="006A7A6B" w:rsidP="00E87CA3">
            <w:pPr>
              <w:ind w:firstLine="0"/>
              <w:rPr>
                <w:rFonts w:ascii="Arial" w:hAnsi="Arial" w:cs="Arial"/>
                <w:szCs w:val="24"/>
              </w:rPr>
            </w:pPr>
          </w:p>
        </w:tc>
      </w:tr>
      <w:tr w:rsidR="006A7A6B" w:rsidRPr="00AD301E" w14:paraId="134AD9DA" w14:textId="77777777" w:rsidTr="006A7A6B">
        <w:tc>
          <w:tcPr>
            <w:tcW w:w="5935" w:type="dxa"/>
          </w:tcPr>
          <w:p w14:paraId="546835B6" w14:textId="62B5E552" w:rsidR="006A7A6B" w:rsidRPr="00AD301E" w:rsidRDefault="006A7A6B" w:rsidP="00E87CA3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14:paraId="3CE16813" w14:textId="30F283C5" w:rsidR="006A7A6B" w:rsidRPr="00AD301E" w:rsidRDefault="006A7A6B" w:rsidP="00E87CA3">
            <w:pPr>
              <w:ind w:firstLine="0"/>
              <w:rPr>
                <w:rFonts w:ascii="Arial" w:hAnsi="Arial" w:cs="Arial"/>
                <w:szCs w:val="24"/>
              </w:rPr>
            </w:pPr>
          </w:p>
        </w:tc>
      </w:tr>
      <w:tr w:rsidR="006A7A6B" w:rsidRPr="00AD301E" w14:paraId="0498DED9" w14:textId="77777777" w:rsidTr="006A7A6B">
        <w:tc>
          <w:tcPr>
            <w:tcW w:w="5935" w:type="dxa"/>
          </w:tcPr>
          <w:p w14:paraId="39944BA6" w14:textId="77777777" w:rsidR="006A7A6B" w:rsidRPr="00AD301E" w:rsidRDefault="006A7A6B" w:rsidP="00E87CA3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14:paraId="0926F5C7" w14:textId="77777777" w:rsidR="006A7A6B" w:rsidRPr="00AD301E" w:rsidRDefault="006A7A6B" w:rsidP="00E87CA3">
            <w:pPr>
              <w:ind w:firstLine="0"/>
              <w:rPr>
                <w:rFonts w:ascii="Arial" w:hAnsi="Arial" w:cs="Arial"/>
                <w:szCs w:val="24"/>
              </w:rPr>
            </w:pPr>
          </w:p>
        </w:tc>
      </w:tr>
    </w:tbl>
    <w:p w14:paraId="06F97D9D" w14:textId="7D04552A" w:rsidR="00E87CA3" w:rsidRPr="00AD301E" w:rsidRDefault="001D2507" w:rsidP="003B1259">
      <w:pPr>
        <w:spacing w:before="240" w:after="60"/>
        <w:ind w:firstLine="0"/>
        <w:rPr>
          <w:rFonts w:ascii="Arial" w:hAnsi="Arial" w:cs="Arial"/>
          <w:szCs w:val="24"/>
        </w:rPr>
      </w:pPr>
      <w:r w:rsidRPr="00AD301E">
        <w:rPr>
          <w:rFonts w:ascii="Arial" w:hAnsi="Arial" w:cs="Arial"/>
          <w:b/>
          <w:bCs/>
          <w:szCs w:val="24"/>
        </w:rPr>
        <w:t>Antecedent-Based Interventions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935"/>
        <w:gridCol w:w="3420"/>
      </w:tblGrid>
      <w:tr w:rsidR="006A7A6B" w:rsidRPr="00AD301E" w14:paraId="26BFBE1D" w14:textId="77777777" w:rsidTr="003B1259">
        <w:tc>
          <w:tcPr>
            <w:tcW w:w="5935" w:type="dxa"/>
            <w:shd w:val="clear" w:color="auto" w:fill="E8E8E8" w:themeFill="background2"/>
            <w:vAlign w:val="center"/>
          </w:tcPr>
          <w:p w14:paraId="204E0B5F" w14:textId="77777777" w:rsidR="006A7A6B" w:rsidRPr="00AD301E" w:rsidRDefault="006A7A6B" w:rsidP="003B1259">
            <w:pPr>
              <w:spacing w:beforeLines="40" w:before="96" w:afterLines="40" w:after="96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D301E">
              <w:rPr>
                <w:rFonts w:ascii="Arial" w:hAnsi="Arial" w:cs="Arial"/>
                <w:b/>
                <w:bCs/>
                <w:szCs w:val="24"/>
              </w:rPr>
              <w:t>Description</w:t>
            </w:r>
          </w:p>
        </w:tc>
        <w:tc>
          <w:tcPr>
            <w:tcW w:w="3420" w:type="dxa"/>
            <w:shd w:val="clear" w:color="auto" w:fill="E8E8E8" w:themeFill="background2"/>
            <w:vAlign w:val="center"/>
          </w:tcPr>
          <w:p w14:paraId="6D16FD12" w14:textId="27D19C91" w:rsidR="006A7A6B" w:rsidRPr="00AD301E" w:rsidRDefault="006A7A6B" w:rsidP="003B1259">
            <w:pPr>
              <w:spacing w:beforeLines="40" w:before="96" w:afterLines="40" w:after="96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D301E">
              <w:rPr>
                <w:rFonts w:ascii="Arial" w:hAnsi="Arial" w:cs="Arial"/>
                <w:b/>
                <w:bCs/>
                <w:szCs w:val="24"/>
              </w:rPr>
              <w:t>Person(s) Responsible</w:t>
            </w:r>
          </w:p>
        </w:tc>
      </w:tr>
      <w:tr w:rsidR="006A7A6B" w:rsidRPr="00AD301E" w14:paraId="2B2DBABB" w14:textId="77777777" w:rsidTr="006A7A6B">
        <w:tc>
          <w:tcPr>
            <w:tcW w:w="5935" w:type="dxa"/>
          </w:tcPr>
          <w:p w14:paraId="24ED3468" w14:textId="6C54E562" w:rsidR="006A7A6B" w:rsidRPr="00AD301E" w:rsidRDefault="006A7A6B" w:rsidP="003B1259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Provide a visual schedule </w:t>
            </w:r>
            <w:r w:rsidR="005438BF" w:rsidRPr="00AD301E">
              <w:rPr>
                <w:rFonts w:ascii="Arial" w:hAnsi="Arial" w:cs="Arial"/>
                <w:color w:val="215E99" w:themeColor="text2" w:themeTint="BF"/>
                <w:szCs w:val="24"/>
              </w:rPr>
              <w:t>of daily activities that</w:t>
            </w: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 </w:t>
            </w:r>
            <w:r w:rsidR="005F3C9A" w:rsidRPr="00AD301E">
              <w:rPr>
                <w:rFonts w:ascii="Arial" w:hAnsi="Arial" w:cs="Arial"/>
                <w:color w:val="215E99" w:themeColor="text2" w:themeTint="BF"/>
                <w:szCs w:val="24"/>
              </w:rPr>
              <w:t>Isaiah</w:t>
            </w: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 </w:t>
            </w:r>
            <w:r w:rsidR="005438BF"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can </w:t>
            </w: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check off </w:t>
            </w:r>
            <w:r w:rsidR="005438BF"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as </w:t>
            </w: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>each activity is completed</w:t>
            </w:r>
          </w:p>
        </w:tc>
        <w:tc>
          <w:tcPr>
            <w:tcW w:w="3420" w:type="dxa"/>
          </w:tcPr>
          <w:p w14:paraId="3B003367" w14:textId="69FDAFE8" w:rsidR="006A7A6B" w:rsidRPr="00AD301E" w:rsidRDefault="006A7A6B" w:rsidP="003B1259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>Special education teacher and general education teacher</w:t>
            </w:r>
          </w:p>
        </w:tc>
      </w:tr>
      <w:tr w:rsidR="006A7A6B" w:rsidRPr="00AD301E" w14:paraId="5650E348" w14:textId="77777777" w:rsidTr="006A7A6B">
        <w:tc>
          <w:tcPr>
            <w:tcW w:w="5935" w:type="dxa"/>
          </w:tcPr>
          <w:p w14:paraId="7CF0A583" w14:textId="39B2AF64" w:rsidR="006A7A6B" w:rsidRPr="00AD301E" w:rsidRDefault="006A7A6B" w:rsidP="003B1259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Remind </w:t>
            </w:r>
            <w:r w:rsidR="005F3C9A" w:rsidRPr="00AD301E">
              <w:rPr>
                <w:rFonts w:ascii="Arial" w:hAnsi="Arial" w:cs="Arial"/>
                <w:color w:val="215E99" w:themeColor="text2" w:themeTint="BF"/>
                <w:szCs w:val="24"/>
              </w:rPr>
              <w:t>Isaiah</w:t>
            </w: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 when a transition is approaching (e.g., “two-minute warning</w:t>
            </w:r>
            <w:r w:rsidR="000A5C66" w:rsidRPr="00AD301E">
              <w:rPr>
                <w:rFonts w:ascii="Arial" w:hAnsi="Arial" w:cs="Arial"/>
                <w:color w:val="215E99" w:themeColor="text2" w:themeTint="BF"/>
                <w:szCs w:val="24"/>
              </w:rPr>
              <w:t>”</w:t>
            </w: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) and that </w:t>
            </w:r>
            <w:r w:rsidR="005F3C9A" w:rsidRPr="00AD301E">
              <w:rPr>
                <w:rFonts w:ascii="Arial" w:hAnsi="Arial" w:cs="Arial"/>
                <w:color w:val="215E99" w:themeColor="text2" w:themeTint="BF"/>
                <w:szCs w:val="24"/>
              </w:rPr>
              <w:t>he</w:t>
            </w: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 can request additional time with </w:t>
            </w:r>
            <w:r w:rsidR="005F3C9A" w:rsidRPr="00AD301E">
              <w:rPr>
                <w:rFonts w:ascii="Arial" w:hAnsi="Arial" w:cs="Arial"/>
                <w:color w:val="215E99" w:themeColor="text2" w:themeTint="BF"/>
                <w:szCs w:val="24"/>
              </w:rPr>
              <w:t>his</w:t>
            </w: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 communication card</w:t>
            </w:r>
            <w:r w:rsidR="000A5C66"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 if needed</w:t>
            </w:r>
          </w:p>
        </w:tc>
        <w:tc>
          <w:tcPr>
            <w:tcW w:w="3420" w:type="dxa"/>
          </w:tcPr>
          <w:p w14:paraId="370A865B" w14:textId="0AE5B027" w:rsidR="006A7A6B" w:rsidRPr="00AD301E" w:rsidRDefault="006A7A6B" w:rsidP="003B1259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>Paraeducator</w:t>
            </w:r>
          </w:p>
        </w:tc>
      </w:tr>
      <w:tr w:rsidR="006A7A6B" w:rsidRPr="00AD301E" w14:paraId="238EB714" w14:textId="77777777" w:rsidTr="006A7A6B">
        <w:tc>
          <w:tcPr>
            <w:tcW w:w="5935" w:type="dxa"/>
          </w:tcPr>
          <w:p w14:paraId="782C19CB" w14:textId="56CB4366" w:rsidR="006A7A6B" w:rsidRPr="00AD301E" w:rsidRDefault="006A7A6B" w:rsidP="003B1259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Offer choice by presenting </w:t>
            </w:r>
            <w:r w:rsidR="005F3C9A" w:rsidRPr="00AD301E">
              <w:rPr>
                <w:rFonts w:ascii="Arial" w:hAnsi="Arial" w:cs="Arial"/>
                <w:color w:val="215E99" w:themeColor="text2" w:themeTint="BF"/>
                <w:szCs w:val="24"/>
              </w:rPr>
              <w:t>Isaiah</w:t>
            </w: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 with two to three options of materials or work environments when </w:t>
            </w:r>
            <w:r w:rsidR="005F3C9A" w:rsidRPr="00AD301E">
              <w:rPr>
                <w:rFonts w:ascii="Arial" w:hAnsi="Arial" w:cs="Arial"/>
                <w:color w:val="215E99" w:themeColor="text2" w:themeTint="BF"/>
                <w:szCs w:val="24"/>
              </w:rPr>
              <w:t>he</w:t>
            </w: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 is prompted to transition to a less</w:t>
            </w:r>
            <w:r w:rsidR="00467147"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 </w:t>
            </w: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>preferred activity</w:t>
            </w:r>
          </w:p>
        </w:tc>
        <w:tc>
          <w:tcPr>
            <w:tcW w:w="3420" w:type="dxa"/>
          </w:tcPr>
          <w:p w14:paraId="4EE67C61" w14:textId="19EBE363" w:rsidR="006A7A6B" w:rsidRPr="00AD301E" w:rsidRDefault="006A7A6B" w:rsidP="003B1259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>All teachers</w:t>
            </w:r>
          </w:p>
        </w:tc>
      </w:tr>
      <w:tr w:rsidR="006A7A6B" w:rsidRPr="00AD301E" w14:paraId="5402AFDA" w14:textId="77777777" w:rsidTr="006A7A6B">
        <w:tc>
          <w:tcPr>
            <w:tcW w:w="5935" w:type="dxa"/>
          </w:tcPr>
          <w:p w14:paraId="2EA570BC" w14:textId="37359A5F" w:rsidR="006A7A6B" w:rsidRPr="00AD301E" w:rsidRDefault="000A5C66" w:rsidP="003B1259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>Provide</w:t>
            </w:r>
            <w:r w:rsidR="006A7A6B"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 a</w:t>
            </w: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 guaranteed</w:t>
            </w:r>
            <w:r w:rsidR="006A7A6B"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 </w:t>
            </w:r>
            <w:r w:rsidR="00467147" w:rsidRPr="00AD301E">
              <w:rPr>
                <w:rFonts w:ascii="Arial" w:hAnsi="Arial" w:cs="Arial"/>
                <w:color w:val="215E99" w:themeColor="text2" w:themeTint="BF"/>
                <w:szCs w:val="24"/>
              </w:rPr>
              <w:t>10</w:t>
            </w:r>
            <w:r w:rsidR="006A7A6B" w:rsidRPr="00AD301E">
              <w:rPr>
                <w:rFonts w:ascii="Arial" w:hAnsi="Arial" w:cs="Arial"/>
                <w:color w:val="215E99" w:themeColor="text2" w:themeTint="BF"/>
                <w:szCs w:val="24"/>
              </w:rPr>
              <w:t>-minute free</w:t>
            </w:r>
            <w:r w:rsidR="0036255D" w:rsidRPr="00AD301E">
              <w:rPr>
                <w:rFonts w:ascii="Arial" w:hAnsi="Arial" w:cs="Arial"/>
                <w:color w:val="215E99" w:themeColor="text2" w:themeTint="BF"/>
                <w:szCs w:val="24"/>
              </w:rPr>
              <w:t>-</w:t>
            </w:r>
            <w:r w:rsidR="006A7A6B" w:rsidRPr="00AD301E">
              <w:rPr>
                <w:rFonts w:ascii="Arial" w:hAnsi="Arial" w:cs="Arial"/>
                <w:color w:val="215E99" w:themeColor="text2" w:themeTint="BF"/>
                <w:szCs w:val="24"/>
              </w:rPr>
              <w:t>choice time at the beginning and end of the school day</w:t>
            </w:r>
          </w:p>
        </w:tc>
        <w:tc>
          <w:tcPr>
            <w:tcW w:w="3420" w:type="dxa"/>
          </w:tcPr>
          <w:p w14:paraId="1BE2AEF2" w14:textId="2D16AF21" w:rsidR="006A7A6B" w:rsidRPr="00AD301E" w:rsidRDefault="006A7A6B" w:rsidP="003B1259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>Special education teacher, paraprofessional</w:t>
            </w:r>
          </w:p>
        </w:tc>
      </w:tr>
      <w:tr w:rsidR="006A7A6B" w:rsidRPr="00AD301E" w14:paraId="755A32D5" w14:textId="77777777" w:rsidTr="006A7A6B">
        <w:tc>
          <w:tcPr>
            <w:tcW w:w="5935" w:type="dxa"/>
          </w:tcPr>
          <w:p w14:paraId="06210ED2" w14:textId="648768F1" w:rsidR="006A7A6B" w:rsidRPr="00AD301E" w:rsidRDefault="006A7A6B" w:rsidP="003B1259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On Mondays and the first day back to school following a break, </w:t>
            </w:r>
            <w:r w:rsidR="000A5C66" w:rsidRPr="00AD301E">
              <w:rPr>
                <w:rFonts w:ascii="Arial" w:hAnsi="Arial" w:cs="Arial"/>
                <w:color w:val="215E99" w:themeColor="text2" w:themeTint="BF"/>
                <w:szCs w:val="24"/>
              </w:rPr>
              <w:t>provide</w:t>
            </w: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 an additional five-minute check-in with the special education teacher to review </w:t>
            </w:r>
            <w:r w:rsidR="006C0C20" w:rsidRPr="00AD301E">
              <w:rPr>
                <w:rFonts w:ascii="Arial" w:hAnsi="Arial" w:cs="Arial"/>
                <w:color w:val="215E99" w:themeColor="text2" w:themeTint="BF"/>
                <w:szCs w:val="24"/>
              </w:rPr>
              <w:t>his</w:t>
            </w: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 schedule, the expectations for transitioning, and how to use </w:t>
            </w:r>
            <w:r w:rsidR="005F3C9A" w:rsidRPr="00AD301E">
              <w:rPr>
                <w:rFonts w:ascii="Arial" w:hAnsi="Arial" w:cs="Arial"/>
                <w:color w:val="215E99" w:themeColor="text2" w:themeTint="BF"/>
                <w:szCs w:val="24"/>
              </w:rPr>
              <w:t>his</w:t>
            </w: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 communication card to request more time with an activity.</w:t>
            </w:r>
          </w:p>
        </w:tc>
        <w:tc>
          <w:tcPr>
            <w:tcW w:w="3420" w:type="dxa"/>
          </w:tcPr>
          <w:p w14:paraId="3D4252D9" w14:textId="23057335" w:rsidR="006A7A6B" w:rsidRPr="00AD301E" w:rsidRDefault="006A7A6B" w:rsidP="003B1259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>Special education teacher</w:t>
            </w:r>
          </w:p>
        </w:tc>
      </w:tr>
      <w:tr w:rsidR="00971548" w:rsidRPr="00AD301E" w14:paraId="438A610E" w14:textId="77777777" w:rsidTr="006A7A6B">
        <w:tc>
          <w:tcPr>
            <w:tcW w:w="5935" w:type="dxa"/>
          </w:tcPr>
          <w:p w14:paraId="059B75F4" w14:textId="77777777" w:rsidR="00971548" w:rsidRPr="00AD301E" w:rsidRDefault="00971548" w:rsidP="00220AE4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14:paraId="3808C56B" w14:textId="77777777" w:rsidR="00971548" w:rsidRPr="00AD301E" w:rsidRDefault="00971548" w:rsidP="00AC2567">
            <w:pPr>
              <w:ind w:firstLine="0"/>
              <w:rPr>
                <w:rFonts w:ascii="Arial" w:hAnsi="Arial" w:cs="Arial"/>
                <w:szCs w:val="24"/>
              </w:rPr>
            </w:pPr>
          </w:p>
        </w:tc>
      </w:tr>
    </w:tbl>
    <w:p w14:paraId="47CB67B3" w14:textId="77777777" w:rsidR="003B1259" w:rsidRPr="00AD301E" w:rsidRDefault="001D2507" w:rsidP="003B1259">
      <w:pPr>
        <w:spacing w:before="240" w:after="60"/>
        <w:ind w:firstLine="0"/>
        <w:rPr>
          <w:rFonts w:ascii="Arial" w:hAnsi="Arial" w:cs="Arial"/>
          <w:b/>
          <w:bCs/>
          <w:szCs w:val="24"/>
        </w:rPr>
        <w:sectPr w:rsidR="003B1259" w:rsidRPr="00AD301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D301E">
        <w:rPr>
          <w:rFonts w:ascii="Arial" w:hAnsi="Arial" w:cs="Arial"/>
          <w:b/>
          <w:bCs/>
          <w:szCs w:val="24"/>
        </w:rPr>
        <w:t>Reinforcement-Based Interventions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935"/>
        <w:gridCol w:w="3420"/>
      </w:tblGrid>
      <w:tr w:rsidR="006A7A6B" w:rsidRPr="00AD301E" w14:paraId="0924C46E" w14:textId="77777777" w:rsidTr="006A7A6B">
        <w:tc>
          <w:tcPr>
            <w:tcW w:w="5935" w:type="dxa"/>
            <w:shd w:val="clear" w:color="auto" w:fill="E8E8E8" w:themeFill="background2"/>
          </w:tcPr>
          <w:p w14:paraId="0CE490A9" w14:textId="77777777" w:rsidR="006A7A6B" w:rsidRPr="00AD301E" w:rsidRDefault="006A7A6B" w:rsidP="003B1259">
            <w:pPr>
              <w:spacing w:beforeLines="40" w:before="96" w:afterLines="40" w:after="96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D301E">
              <w:rPr>
                <w:rFonts w:ascii="Arial" w:hAnsi="Arial" w:cs="Arial"/>
                <w:b/>
                <w:bCs/>
                <w:szCs w:val="24"/>
              </w:rPr>
              <w:t>Description</w:t>
            </w:r>
          </w:p>
        </w:tc>
        <w:tc>
          <w:tcPr>
            <w:tcW w:w="3420" w:type="dxa"/>
            <w:shd w:val="clear" w:color="auto" w:fill="E8E8E8" w:themeFill="background2"/>
          </w:tcPr>
          <w:p w14:paraId="378E4989" w14:textId="64F5CBEC" w:rsidR="006A7A6B" w:rsidRPr="00AD301E" w:rsidRDefault="006A7A6B" w:rsidP="003B1259">
            <w:pPr>
              <w:spacing w:beforeLines="40" w:before="96" w:afterLines="40" w:after="96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D301E">
              <w:rPr>
                <w:rFonts w:ascii="Arial" w:hAnsi="Arial" w:cs="Arial"/>
                <w:b/>
                <w:bCs/>
                <w:szCs w:val="24"/>
              </w:rPr>
              <w:t>Person(s) Responsible</w:t>
            </w:r>
          </w:p>
        </w:tc>
      </w:tr>
      <w:tr w:rsidR="006A7A6B" w:rsidRPr="00AD301E" w14:paraId="00BC1889" w14:textId="77777777" w:rsidTr="006A7A6B">
        <w:tc>
          <w:tcPr>
            <w:tcW w:w="5935" w:type="dxa"/>
          </w:tcPr>
          <w:p w14:paraId="629061DD" w14:textId="1811F527" w:rsidR="006A7A6B" w:rsidRPr="00AD301E" w:rsidRDefault="006A7A6B" w:rsidP="003B1259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During all transitions, </w:t>
            </w:r>
            <w:r w:rsidR="005F3C9A" w:rsidRPr="00AD301E">
              <w:rPr>
                <w:rFonts w:ascii="Arial" w:hAnsi="Arial" w:cs="Arial"/>
                <w:color w:val="215E99" w:themeColor="text2" w:themeTint="BF"/>
                <w:szCs w:val="24"/>
              </w:rPr>
              <w:t>Isaiah</w:t>
            </w: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 earn</w:t>
            </w:r>
            <w:r w:rsidR="000A5C66" w:rsidRPr="00AD301E">
              <w:rPr>
                <w:rFonts w:ascii="Arial" w:hAnsi="Arial" w:cs="Arial"/>
                <w:color w:val="215E99" w:themeColor="text2" w:themeTint="BF"/>
                <w:szCs w:val="24"/>
              </w:rPr>
              <w:t>s</w:t>
            </w: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 a sticker on a chart every time </w:t>
            </w:r>
            <w:r w:rsidR="005F3C9A" w:rsidRPr="00AD301E">
              <w:rPr>
                <w:rFonts w:ascii="Arial" w:hAnsi="Arial" w:cs="Arial"/>
                <w:color w:val="215E99" w:themeColor="text2" w:themeTint="BF"/>
                <w:szCs w:val="24"/>
              </w:rPr>
              <w:t>he</w:t>
            </w: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 </w:t>
            </w:r>
            <w:r w:rsidR="000A5C66" w:rsidRPr="00AD301E">
              <w:rPr>
                <w:rFonts w:ascii="Arial" w:hAnsi="Arial" w:cs="Arial"/>
                <w:color w:val="215E99" w:themeColor="text2" w:themeTint="BF"/>
                <w:szCs w:val="24"/>
              </w:rPr>
              <w:t>requests</w:t>
            </w: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 additional time on a preferred activity</w:t>
            </w:r>
            <w:r w:rsidR="000A5C66"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 using a communication card</w:t>
            </w: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. </w:t>
            </w:r>
            <w:r w:rsidR="005F3C9A" w:rsidRPr="00AD301E">
              <w:rPr>
                <w:rFonts w:ascii="Arial" w:hAnsi="Arial" w:cs="Arial"/>
                <w:color w:val="215E99" w:themeColor="text2" w:themeTint="BF"/>
                <w:szCs w:val="24"/>
              </w:rPr>
              <w:t>He</w:t>
            </w: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 also earn</w:t>
            </w:r>
            <w:r w:rsidR="000A5C66" w:rsidRPr="00AD301E">
              <w:rPr>
                <w:rFonts w:ascii="Arial" w:hAnsi="Arial" w:cs="Arial"/>
                <w:color w:val="215E99" w:themeColor="text2" w:themeTint="BF"/>
                <w:szCs w:val="24"/>
              </w:rPr>
              <w:t>s</w:t>
            </w: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 a sticker when he stops a prior activity and moves to the next task successfully. </w:t>
            </w:r>
            <w:r w:rsidR="000A5C66" w:rsidRPr="00AD301E">
              <w:rPr>
                <w:rFonts w:ascii="Arial" w:hAnsi="Arial" w:cs="Arial"/>
                <w:color w:val="215E99" w:themeColor="text2" w:themeTint="BF"/>
                <w:szCs w:val="24"/>
              </w:rPr>
              <w:t>Pair d</w:t>
            </w: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elivery of stickers with behavior-specific praise. When all </w:t>
            </w:r>
            <w:r w:rsidR="00A779E6" w:rsidRPr="00AD301E">
              <w:rPr>
                <w:rFonts w:ascii="Arial" w:hAnsi="Arial" w:cs="Arial"/>
                <w:color w:val="215E99" w:themeColor="text2" w:themeTint="BF"/>
                <w:szCs w:val="24"/>
              </w:rPr>
              <w:t>six</w:t>
            </w: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 spaces on the chart are filled with stickers, he can choose to </w:t>
            </w: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lastRenderedPageBreak/>
              <w:t xml:space="preserve">color a picture, have extra writing time, or select a small art supply to keep. </w:t>
            </w:r>
          </w:p>
        </w:tc>
        <w:tc>
          <w:tcPr>
            <w:tcW w:w="3420" w:type="dxa"/>
          </w:tcPr>
          <w:p w14:paraId="58073413" w14:textId="63BAF044" w:rsidR="006A7A6B" w:rsidRPr="00AD301E" w:rsidRDefault="006A7A6B" w:rsidP="003B1259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lastRenderedPageBreak/>
              <w:t>Paraeducator, general education teacher</w:t>
            </w:r>
          </w:p>
        </w:tc>
      </w:tr>
      <w:tr w:rsidR="006A7A6B" w:rsidRPr="00AD301E" w14:paraId="7FE6826B" w14:textId="77777777" w:rsidTr="006A7A6B">
        <w:tc>
          <w:tcPr>
            <w:tcW w:w="5935" w:type="dxa"/>
          </w:tcPr>
          <w:p w14:paraId="4B05E263" w14:textId="31E9C336" w:rsidR="006A7A6B" w:rsidRPr="00AD301E" w:rsidRDefault="006A7A6B" w:rsidP="003B1259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When the target behavior occurs, the closest staff member will immediately prompt </w:t>
            </w:r>
            <w:r w:rsidR="005F3C9A" w:rsidRPr="00AD301E">
              <w:rPr>
                <w:rFonts w:ascii="Arial" w:hAnsi="Arial" w:cs="Arial"/>
                <w:color w:val="215E99" w:themeColor="text2" w:themeTint="BF"/>
                <w:szCs w:val="24"/>
              </w:rPr>
              <w:t>Isaiah</w:t>
            </w: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 to use h</w:t>
            </w:r>
            <w:r w:rsidR="005F3C9A" w:rsidRPr="00AD301E">
              <w:rPr>
                <w:rFonts w:ascii="Arial" w:hAnsi="Arial" w:cs="Arial"/>
                <w:color w:val="215E99" w:themeColor="text2" w:themeTint="BF"/>
                <w:szCs w:val="24"/>
              </w:rPr>
              <w:t>is</w:t>
            </w: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 xml:space="preserve"> communication card to request more time.</w:t>
            </w:r>
          </w:p>
        </w:tc>
        <w:tc>
          <w:tcPr>
            <w:tcW w:w="3420" w:type="dxa"/>
          </w:tcPr>
          <w:p w14:paraId="3BCAC6A9" w14:textId="42CF8BAE" w:rsidR="006A7A6B" w:rsidRPr="00AD301E" w:rsidRDefault="006A7A6B" w:rsidP="003B1259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AD301E">
              <w:rPr>
                <w:rFonts w:ascii="Arial" w:hAnsi="Arial" w:cs="Arial"/>
                <w:color w:val="215E99" w:themeColor="text2" w:themeTint="BF"/>
                <w:szCs w:val="24"/>
              </w:rPr>
              <w:t>All staff</w:t>
            </w:r>
          </w:p>
        </w:tc>
      </w:tr>
      <w:tr w:rsidR="006A7A6B" w:rsidRPr="00AD301E" w14:paraId="489AFD74" w14:textId="77777777" w:rsidTr="006A7A6B">
        <w:tc>
          <w:tcPr>
            <w:tcW w:w="5935" w:type="dxa"/>
          </w:tcPr>
          <w:p w14:paraId="49263D61" w14:textId="77777777" w:rsidR="006A7A6B" w:rsidRPr="00AD301E" w:rsidRDefault="006A7A6B" w:rsidP="00A757B3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14:paraId="5B0D8B7A" w14:textId="77777777" w:rsidR="006A7A6B" w:rsidRPr="00AD301E" w:rsidRDefault="006A7A6B" w:rsidP="00A757B3">
            <w:pPr>
              <w:ind w:firstLine="0"/>
              <w:rPr>
                <w:rFonts w:ascii="Arial" w:hAnsi="Arial" w:cs="Arial"/>
                <w:szCs w:val="24"/>
              </w:rPr>
            </w:pPr>
          </w:p>
        </w:tc>
      </w:tr>
      <w:tr w:rsidR="006A7A6B" w:rsidRPr="00AD301E" w14:paraId="6FB6D4D5" w14:textId="77777777" w:rsidTr="006A7A6B">
        <w:tc>
          <w:tcPr>
            <w:tcW w:w="5935" w:type="dxa"/>
          </w:tcPr>
          <w:p w14:paraId="7CFA165E" w14:textId="77777777" w:rsidR="006A7A6B" w:rsidRPr="00AD301E" w:rsidRDefault="006A7A6B" w:rsidP="00A757B3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14:paraId="2138FC14" w14:textId="77777777" w:rsidR="006A7A6B" w:rsidRPr="00AD301E" w:rsidRDefault="006A7A6B" w:rsidP="00A757B3">
            <w:pPr>
              <w:ind w:firstLine="0"/>
              <w:rPr>
                <w:rFonts w:ascii="Arial" w:hAnsi="Arial" w:cs="Arial"/>
                <w:szCs w:val="24"/>
              </w:rPr>
            </w:pPr>
          </w:p>
        </w:tc>
      </w:tr>
    </w:tbl>
    <w:p w14:paraId="578EF5D6" w14:textId="6D234153" w:rsidR="00E87CA3" w:rsidRPr="00AD301E" w:rsidRDefault="00E87CA3" w:rsidP="00302E6E">
      <w:pPr>
        <w:spacing w:before="240"/>
        <w:ind w:firstLine="0"/>
        <w:rPr>
          <w:rFonts w:ascii="Arial" w:hAnsi="Arial" w:cs="Arial"/>
          <w:szCs w:val="24"/>
        </w:rPr>
      </w:pPr>
      <w:r w:rsidRPr="00AD301E">
        <w:rPr>
          <w:rFonts w:ascii="Arial" w:hAnsi="Arial" w:cs="Arial"/>
          <w:b/>
          <w:bCs/>
          <w:szCs w:val="24"/>
        </w:rPr>
        <w:t xml:space="preserve">Progress </w:t>
      </w:r>
      <w:r w:rsidR="00971548" w:rsidRPr="00AD301E">
        <w:rPr>
          <w:rFonts w:ascii="Arial" w:hAnsi="Arial" w:cs="Arial"/>
          <w:b/>
          <w:bCs/>
          <w:szCs w:val="24"/>
        </w:rPr>
        <w:t>M</w:t>
      </w:r>
      <w:r w:rsidRPr="00AD301E">
        <w:rPr>
          <w:rFonts w:ascii="Arial" w:hAnsi="Arial" w:cs="Arial"/>
          <w:b/>
          <w:bCs/>
          <w:szCs w:val="24"/>
        </w:rPr>
        <w:t xml:space="preserve">onitoring </w:t>
      </w:r>
      <w:r w:rsidR="00971548" w:rsidRPr="00AD301E">
        <w:rPr>
          <w:rFonts w:ascii="Arial" w:hAnsi="Arial" w:cs="Arial"/>
          <w:b/>
          <w:bCs/>
          <w:szCs w:val="24"/>
        </w:rPr>
        <w:t>P</w:t>
      </w:r>
      <w:r w:rsidRPr="00AD301E">
        <w:rPr>
          <w:rFonts w:ascii="Arial" w:hAnsi="Arial" w:cs="Arial"/>
          <w:b/>
          <w:bCs/>
          <w:szCs w:val="24"/>
        </w:rPr>
        <w:t>lan</w:t>
      </w:r>
      <w:r w:rsidR="00450499" w:rsidRPr="00AD301E">
        <w:rPr>
          <w:rFonts w:ascii="Arial" w:hAnsi="Arial" w:cs="Arial"/>
          <w:b/>
          <w:bCs/>
          <w:szCs w:val="24"/>
        </w:rPr>
        <w:t>:</w:t>
      </w:r>
      <w:r w:rsidR="00225B71" w:rsidRPr="00AD301E">
        <w:rPr>
          <w:rFonts w:ascii="Arial" w:hAnsi="Arial" w:cs="Arial"/>
          <w:szCs w:val="24"/>
        </w:rPr>
        <w:t xml:space="preserve"> </w:t>
      </w:r>
      <w:r w:rsidR="00093FD5" w:rsidRPr="00AD301E">
        <w:rPr>
          <w:rFonts w:ascii="Arial" w:hAnsi="Arial" w:cs="Arial"/>
          <w:color w:val="215E99" w:themeColor="text2" w:themeTint="BF"/>
          <w:szCs w:val="24"/>
        </w:rPr>
        <w:t xml:space="preserve">Occurrences of the target behavior will be recorded on a scatterplot form with the day separated into </w:t>
      </w:r>
      <w:r w:rsidR="000A5C66" w:rsidRPr="00AD301E">
        <w:rPr>
          <w:rFonts w:ascii="Arial" w:hAnsi="Arial" w:cs="Arial"/>
          <w:color w:val="215E99" w:themeColor="text2" w:themeTint="BF"/>
          <w:szCs w:val="24"/>
        </w:rPr>
        <w:t>30</w:t>
      </w:r>
      <w:r w:rsidR="00093FD5" w:rsidRPr="00AD301E">
        <w:rPr>
          <w:rFonts w:ascii="Arial" w:hAnsi="Arial" w:cs="Arial"/>
          <w:color w:val="215E99" w:themeColor="text2" w:themeTint="BF"/>
          <w:szCs w:val="24"/>
        </w:rPr>
        <w:t xml:space="preserve">-minute increments. Scatterplots will be analyzed for overall total occurrences as well as patterns in times of day or activities during which </w:t>
      </w:r>
      <w:r w:rsidR="005F3C9A" w:rsidRPr="00AD301E">
        <w:rPr>
          <w:rFonts w:ascii="Arial" w:hAnsi="Arial" w:cs="Arial"/>
          <w:color w:val="215E99" w:themeColor="text2" w:themeTint="BF"/>
          <w:szCs w:val="24"/>
        </w:rPr>
        <w:t>Isaiah</w:t>
      </w:r>
      <w:r w:rsidR="000A5C66" w:rsidRPr="00AD301E">
        <w:rPr>
          <w:rFonts w:ascii="Arial" w:hAnsi="Arial" w:cs="Arial"/>
          <w:color w:val="215E99" w:themeColor="text2" w:themeTint="BF"/>
          <w:szCs w:val="24"/>
        </w:rPr>
        <w:t xml:space="preserve"> exhibits the target behavior</w:t>
      </w:r>
      <w:r w:rsidR="00093FD5" w:rsidRPr="00AD301E">
        <w:rPr>
          <w:rFonts w:ascii="Arial" w:hAnsi="Arial" w:cs="Arial"/>
          <w:color w:val="215E99" w:themeColor="text2" w:themeTint="BF"/>
          <w:szCs w:val="24"/>
        </w:rPr>
        <w:t>.</w:t>
      </w:r>
    </w:p>
    <w:p w14:paraId="144A3497" w14:textId="67D1EC63" w:rsidR="00E87CA3" w:rsidRPr="00AD301E" w:rsidRDefault="00E87CA3" w:rsidP="00302E6E">
      <w:pPr>
        <w:spacing w:before="240"/>
        <w:ind w:firstLine="0"/>
        <w:rPr>
          <w:rFonts w:ascii="Arial" w:hAnsi="Arial" w:cs="Arial"/>
          <w:szCs w:val="24"/>
        </w:rPr>
      </w:pPr>
      <w:r w:rsidRPr="00AD301E">
        <w:rPr>
          <w:rFonts w:ascii="Arial" w:hAnsi="Arial" w:cs="Arial"/>
          <w:b/>
          <w:bCs/>
          <w:szCs w:val="24"/>
        </w:rPr>
        <w:t xml:space="preserve">Crisis </w:t>
      </w:r>
      <w:r w:rsidR="00971548" w:rsidRPr="00AD301E">
        <w:rPr>
          <w:rFonts w:ascii="Arial" w:hAnsi="Arial" w:cs="Arial"/>
          <w:b/>
          <w:bCs/>
          <w:szCs w:val="24"/>
        </w:rPr>
        <w:t>P</w:t>
      </w:r>
      <w:r w:rsidRPr="00AD301E">
        <w:rPr>
          <w:rFonts w:ascii="Arial" w:hAnsi="Arial" w:cs="Arial"/>
          <w:b/>
          <w:bCs/>
          <w:szCs w:val="24"/>
        </w:rPr>
        <w:t>lan</w:t>
      </w:r>
      <w:r w:rsidRPr="00AD301E">
        <w:rPr>
          <w:rFonts w:ascii="Arial" w:hAnsi="Arial" w:cs="Arial"/>
          <w:szCs w:val="24"/>
        </w:rPr>
        <w:t xml:space="preserve"> </w:t>
      </w:r>
      <w:r w:rsidRPr="00AD301E">
        <w:rPr>
          <w:rFonts w:ascii="Arial" w:hAnsi="Arial" w:cs="Arial"/>
          <w:b/>
          <w:bCs/>
          <w:szCs w:val="24"/>
        </w:rPr>
        <w:t>(if necessary)</w:t>
      </w:r>
      <w:r w:rsidR="00C9624A" w:rsidRPr="00AD301E">
        <w:rPr>
          <w:rFonts w:ascii="Arial" w:hAnsi="Arial" w:cs="Arial"/>
          <w:b/>
          <w:bCs/>
          <w:szCs w:val="24"/>
        </w:rPr>
        <w:t>:</w:t>
      </w:r>
      <w:r w:rsidR="00225B71" w:rsidRPr="00AD301E">
        <w:rPr>
          <w:rFonts w:ascii="Arial" w:hAnsi="Arial" w:cs="Arial"/>
          <w:szCs w:val="24"/>
        </w:rPr>
        <w:t xml:space="preserve"> </w:t>
      </w:r>
      <w:r w:rsidR="00225B71" w:rsidRPr="00AD301E">
        <w:rPr>
          <w:rFonts w:ascii="Arial" w:hAnsi="Arial" w:cs="Arial"/>
          <w:color w:val="215E99" w:themeColor="text2" w:themeTint="BF"/>
          <w:szCs w:val="24"/>
        </w:rPr>
        <w:t xml:space="preserve">If </w:t>
      </w:r>
      <w:r w:rsidR="005F3C9A" w:rsidRPr="00AD301E">
        <w:rPr>
          <w:rFonts w:ascii="Arial" w:hAnsi="Arial" w:cs="Arial"/>
          <w:color w:val="215E99" w:themeColor="text2" w:themeTint="BF"/>
          <w:szCs w:val="24"/>
        </w:rPr>
        <w:t>Isaiah</w:t>
      </w:r>
      <w:r w:rsidR="00225B71" w:rsidRPr="00AD301E">
        <w:rPr>
          <w:rFonts w:ascii="Arial" w:hAnsi="Arial" w:cs="Arial"/>
          <w:color w:val="215E99" w:themeColor="text2" w:themeTint="BF"/>
          <w:szCs w:val="24"/>
        </w:rPr>
        <w:t xml:space="preserve">’s behavior becomes dangerous to </w:t>
      </w:r>
      <w:r w:rsidR="005F3C9A" w:rsidRPr="00AD301E">
        <w:rPr>
          <w:rFonts w:ascii="Arial" w:hAnsi="Arial" w:cs="Arial"/>
          <w:color w:val="215E99" w:themeColor="text2" w:themeTint="BF"/>
          <w:szCs w:val="24"/>
        </w:rPr>
        <w:t>himself</w:t>
      </w:r>
      <w:r w:rsidR="00225B71" w:rsidRPr="00AD301E">
        <w:rPr>
          <w:rFonts w:ascii="Arial" w:hAnsi="Arial" w:cs="Arial"/>
          <w:color w:val="215E99" w:themeColor="text2" w:themeTint="BF"/>
          <w:szCs w:val="24"/>
        </w:rPr>
        <w:t xml:space="preserve"> or others, the closest available staff member will call the designated school personnel </w:t>
      </w:r>
      <w:r w:rsidR="000A5C66" w:rsidRPr="00AD301E">
        <w:rPr>
          <w:rFonts w:ascii="Arial" w:hAnsi="Arial" w:cs="Arial"/>
          <w:color w:val="215E99" w:themeColor="text2" w:themeTint="BF"/>
          <w:szCs w:val="24"/>
        </w:rPr>
        <w:t>trained in</w:t>
      </w:r>
      <w:r w:rsidR="00225B71" w:rsidRPr="00AD301E">
        <w:rPr>
          <w:rFonts w:ascii="Arial" w:hAnsi="Arial" w:cs="Arial"/>
          <w:color w:val="215E99" w:themeColor="text2" w:themeTint="BF"/>
          <w:szCs w:val="24"/>
        </w:rPr>
        <w:t xml:space="preserve"> crisis management and move other students to a safe location. Once the behavior has de</w:t>
      </w:r>
      <w:r w:rsidR="000A5C66" w:rsidRPr="00AD301E">
        <w:rPr>
          <w:rFonts w:ascii="Arial" w:hAnsi="Arial" w:cs="Arial"/>
          <w:color w:val="215E99" w:themeColor="text2" w:themeTint="BF"/>
          <w:szCs w:val="24"/>
        </w:rPr>
        <w:t>-</w:t>
      </w:r>
      <w:r w:rsidR="00225B71" w:rsidRPr="00AD301E">
        <w:rPr>
          <w:rFonts w:ascii="Arial" w:hAnsi="Arial" w:cs="Arial"/>
          <w:color w:val="215E99" w:themeColor="text2" w:themeTint="BF"/>
          <w:szCs w:val="24"/>
        </w:rPr>
        <w:t xml:space="preserve">escalated, designated personnel will support </w:t>
      </w:r>
      <w:r w:rsidR="005F3C9A" w:rsidRPr="00AD301E">
        <w:rPr>
          <w:rFonts w:ascii="Arial" w:hAnsi="Arial" w:cs="Arial"/>
          <w:color w:val="215E99" w:themeColor="text2" w:themeTint="BF"/>
          <w:szCs w:val="24"/>
        </w:rPr>
        <w:t>Isaiah</w:t>
      </w:r>
      <w:r w:rsidR="00225B71" w:rsidRPr="00AD301E">
        <w:rPr>
          <w:rFonts w:ascii="Arial" w:hAnsi="Arial" w:cs="Arial"/>
          <w:color w:val="215E99" w:themeColor="text2" w:themeTint="BF"/>
          <w:szCs w:val="24"/>
        </w:rPr>
        <w:t xml:space="preserve"> with coping techniques and reentry to the learning environment. Staff will debrief, document, and communicate information about the incident to parents.</w:t>
      </w:r>
    </w:p>
    <w:p w14:paraId="76B1C4AA" w14:textId="19ACD911" w:rsidR="00C9624A" w:rsidRPr="00AD301E" w:rsidRDefault="00C9624A" w:rsidP="00302E6E">
      <w:pPr>
        <w:spacing w:before="240"/>
        <w:ind w:firstLine="0"/>
        <w:rPr>
          <w:rFonts w:ascii="Arial" w:hAnsi="Arial" w:cs="Arial"/>
          <w:szCs w:val="24"/>
        </w:rPr>
      </w:pPr>
      <w:r w:rsidRPr="00AD301E">
        <w:rPr>
          <w:rFonts w:ascii="Arial" w:hAnsi="Arial" w:cs="Arial"/>
          <w:b/>
          <w:bCs/>
          <w:szCs w:val="24"/>
        </w:rPr>
        <w:t>Next Proposed Review Date:</w:t>
      </w:r>
      <w:r w:rsidRPr="00AD301E">
        <w:rPr>
          <w:rFonts w:ascii="Arial" w:hAnsi="Arial" w:cs="Arial"/>
          <w:szCs w:val="24"/>
        </w:rPr>
        <w:t xml:space="preserve"> </w:t>
      </w:r>
      <w:r w:rsidR="006A7A6B" w:rsidRPr="00AD301E">
        <w:rPr>
          <w:rFonts w:ascii="Arial" w:hAnsi="Arial" w:cs="Arial"/>
          <w:color w:val="215E99" w:themeColor="text2" w:themeTint="BF"/>
          <w:szCs w:val="24"/>
        </w:rPr>
        <w:t>3/5/20</w:t>
      </w:r>
      <w:r w:rsidR="000A5C66" w:rsidRPr="00AD301E">
        <w:rPr>
          <w:rFonts w:ascii="Arial" w:hAnsi="Arial" w:cs="Arial"/>
          <w:color w:val="215E99" w:themeColor="text2" w:themeTint="BF"/>
          <w:szCs w:val="24"/>
        </w:rPr>
        <w:t>XX</w:t>
      </w:r>
      <w:r w:rsidR="00971548" w:rsidRPr="00AD301E">
        <w:rPr>
          <w:rFonts w:ascii="Arial" w:hAnsi="Arial" w:cs="Arial"/>
          <w:color w:val="215E99" w:themeColor="text2" w:themeTint="BF"/>
          <w:szCs w:val="24"/>
        </w:rPr>
        <w:tab/>
      </w:r>
    </w:p>
    <w:p w14:paraId="55192F8A" w14:textId="77777777" w:rsidR="00C9624A" w:rsidRPr="00AD301E" w:rsidRDefault="00C9624A" w:rsidP="00E87CA3">
      <w:pPr>
        <w:ind w:firstLine="0"/>
        <w:rPr>
          <w:rFonts w:ascii="Arial" w:hAnsi="Arial" w:cs="Arial"/>
          <w:szCs w:val="24"/>
        </w:rPr>
      </w:pPr>
    </w:p>
    <w:p w14:paraId="635DFD18" w14:textId="77777777" w:rsidR="00D61950" w:rsidRPr="00AD301E" w:rsidRDefault="00D61950" w:rsidP="00E87CA3">
      <w:pPr>
        <w:ind w:firstLine="0"/>
        <w:rPr>
          <w:rFonts w:ascii="Arial" w:hAnsi="Arial" w:cs="Arial"/>
          <w:szCs w:val="24"/>
        </w:rPr>
      </w:pPr>
    </w:p>
    <w:p w14:paraId="0C9C4EA0" w14:textId="77777777" w:rsidR="00D61950" w:rsidRPr="00AD301E" w:rsidRDefault="00D61950" w:rsidP="00E87CA3">
      <w:pPr>
        <w:ind w:firstLine="0"/>
        <w:rPr>
          <w:rFonts w:ascii="Arial" w:hAnsi="Arial" w:cs="Arial"/>
          <w:szCs w:val="24"/>
        </w:rPr>
      </w:pPr>
    </w:p>
    <w:p w14:paraId="6762BD64" w14:textId="77777777" w:rsidR="00D61950" w:rsidRPr="00AD301E" w:rsidRDefault="00D61950" w:rsidP="00E87CA3">
      <w:pPr>
        <w:ind w:firstLine="0"/>
        <w:rPr>
          <w:rFonts w:ascii="Arial" w:hAnsi="Arial" w:cs="Arial"/>
          <w:szCs w:val="24"/>
        </w:rPr>
      </w:pPr>
    </w:p>
    <w:p w14:paraId="2EA6BC65" w14:textId="77777777" w:rsidR="00D61950" w:rsidRPr="00AD301E" w:rsidRDefault="00D61950" w:rsidP="00E87CA3">
      <w:pPr>
        <w:ind w:firstLine="0"/>
        <w:rPr>
          <w:rFonts w:ascii="Arial" w:hAnsi="Arial" w:cs="Arial"/>
          <w:szCs w:val="24"/>
        </w:rPr>
      </w:pPr>
    </w:p>
    <w:p w14:paraId="14B7D124" w14:textId="77777777" w:rsidR="00D61950" w:rsidRPr="00AD301E" w:rsidRDefault="00D61950" w:rsidP="00E87CA3">
      <w:pPr>
        <w:ind w:firstLine="0"/>
        <w:rPr>
          <w:rFonts w:ascii="Arial" w:hAnsi="Arial" w:cs="Arial"/>
          <w:szCs w:val="24"/>
        </w:rPr>
      </w:pPr>
    </w:p>
    <w:p w14:paraId="0843F181" w14:textId="77777777" w:rsidR="00D61950" w:rsidRPr="00AD301E" w:rsidRDefault="00D61950" w:rsidP="00E87CA3">
      <w:pPr>
        <w:ind w:firstLine="0"/>
        <w:rPr>
          <w:rFonts w:ascii="Arial" w:hAnsi="Arial" w:cs="Arial"/>
          <w:szCs w:val="24"/>
        </w:rPr>
      </w:pPr>
    </w:p>
    <w:p w14:paraId="2C37BC05" w14:textId="77777777" w:rsidR="00D61950" w:rsidRPr="00AD301E" w:rsidRDefault="00D61950" w:rsidP="00E87CA3">
      <w:pPr>
        <w:ind w:firstLine="0"/>
        <w:rPr>
          <w:rFonts w:ascii="Arial" w:hAnsi="Arial" w:cs="Arial"/>
          <w:szCs w:val="24"/>
        </w:rPr>
      </w:pPr>
    </w:p>
    <w:p w14:paraId="140DBEB5" w14:textId="77777777" w:rsidR="00D61950" w:rsidRPr="00AD301E" w:rsidRDefault="00D61950" w:rsidP="00E87CA3">
      <w:pPr>
        <w:ind w:firstLine="0"/>
        <w:rPr>
          <w:rFonts w:ascii="Arial" w:hAnsi="Arial" w:cs="Arial"/>
          <w:szCs w:val="24"/>
        </w:rPr>
      </w:pPr>
    </w:p>
    <w:p w14:paraId="0A84A05D" w14:textId="77777777" w:rsidR="00D61950" w:rsidRPr="00AD301E" w:rsidRDefault="00D61950" w:rsidP="00E87CA3">
      <w:pPr>
        <w:ind w:firstLine="0"/>
        <w:rPr>
          <w:rFonts w:ascii="Arial" w:hAnsi="Arial" w:cs="Arial"/>
          <w:szCs w:val="24"/>
        </w:rPr>
      </w:pPr>
    </w:p>
    <w:p w14:paraId="75D5A063" w14:textId="77777777" w:rsidR="00D61950" w:rsidRPr="00AD301E" w:rsidRDefault="00D61950" w:rsidP="00E87CA3">
      <w:pPr>
        <w:ind w:firstLine="0"/>
        <w:rPr>
          <w:rFonts w:ascii="Arial" w:hAnsi="Arial" w:cs="Arial"/>
          <w:szCs w:val="24"/>
        </w:rPr>
      </w:pPr>
    </w:p>
    <w:p w14:paraId="2F0B812F" w14:textId="77777777" w:rsidR="00D61950" w:rsidRPr="00AD301E" w:rsidRDefault="00D61950" w:rsidP="00E87CA3">
      <w:pPr>
        <w:ind w:firstLine="0"/>
        <w:rPr>
          <w:rFonts w:ascii="Arial" w:hAnsi="Arial" w:cs="Arial"/>
          <w:szCs w:val="24"/>
        </w:rPr>
      </w:pPr>
    </w:p>
    <w:p w14:paraId="1033FA74" w14:textId="77777777" w:rsidR="00D61950" w:rsidRPr="00AD301E" w:rsidRDefault="00D61950" w:rsidP="00E87CA3">
      <w:pPr>
        <w:ind w:firstLine="0"/>
        <w:rPr>
          <w:rFonts w:ascii="Arial" w:hAnsi="Arial" w:cs="Arial"/>
          <w:szCs w:val="24"/>
        </w:rPr>
      </w:pPr>
    </w:p>
    <w:p w14:paraId="0BDBFB34" w14:textId="77777777" w:rsidR="00D61950" w:rsidRPr="00AD301E" w:rsidRDefault="00D61950" w:rsidP="00E87CA3">
      <w:pPr>
        <w:ind w:firstLine="0"/>
        <w:rPr>
          <w:rFonts w:ascii="Arial" w:hAnsi="Arial" w:cs="Arial"/>
          <w:szCs w:val="24"/>
        </w:rPr>
      </w:pPr>
    </w:p>
    <w:p w14:paraId="772E3900" w14:textId="77777777" w:rsidR="00D61950" w:rsidRPr="00AD301E" w:rsidRDefault="00D61950" w:rsidP="00E87CA3">
      <w:pPr>
        <w:ind w:firstLine="0"/>
        <w:rPr>
          <w:rFonts w:ascii="Arial" w:hAnsi="Arial" w:cs="Arial"/>
          <w:szCs w:val="24"/>
        </w:rPr>
      </w:pPr>
    </w:p>
    <w:p w14:paraId="179D7886" w14:textId="77777777" w:rsidR="00D61950" w:rsidRPr="00AD301E" w:rsidRDefault="00D61950" w:rsidP="00E87CA3">
      <w:pPr>
        <w:ind w:firstLine="0"/>
        <w:rPr>
          <w:rFonts w:ascii="Arial" w:hAnsi="Arial" w:cs="Arial"/>
          <w:szCs w:val="24"/>
        </w:rPr>
      </w:pPr>
    </w:p>
    <w:p w14:paraId="26BE9D87" w14:textId="77777777" w:rsidR="00D61950" w:rsidRPr="00AD301E" w:rsidRDefault="00D61950" w:rsidP="00E87CA3">
      <w:pPr>
        <w:ind w:firstLine="0"/>
        <w:rPr>
          <w:rFonts w:ascii="Arial" w:hAnsi="Arial" w:cs="Arial"/>
          <w:szCs w:val="24"/>
        </w:rPr>
      </w:pPr>
    </w:p>
    <w:p w14:paraId="224B1780" w14:textId="77777777" w:rsidR="00D61950" w:rsidRPr="00AD301E" w:rsidRDefault="00D61950" w:rsidP="00E87CA3">
      <w:pPr>
        <w:ind w:firstLine="0"/>
        <w:rPr>
          <w:rFonts w:ascii="Arial" w:hAnsi="Arial" w:cs="Arial"/>
          <w:szCs w:val="24"/>
        </w:rPr>
      </w:pPr>
    </w:p>
    <w:p w14:paraId="37A14E8B" w14:textId="77777777" w:rsidR="00D61950" w:rsidRPr="00AD301E" w:rsidRDefault="00D61950" w:rsidP="00E87CA3">
      <w:pPr>
        <w:ind w:firstLine="0"/>
        <w:rPr>
          <w:rFonts w:ascii="Arial" w:hAnsi="Arial" w:cs="Arial"/>
          <w:szCs w:val="24"/>
        </w:rPr>
      </w:pPr>
    </w:p>
    <w:p w14:paraId="6CAB25CF" w14:textId="77777777" w:rsidR="00D61950" w:rsidRPr="00AD301E" w:rsidRDefault="00D61950" w:rsidP="00E87CA3">
      <w:pPr>
        <w:ind w:firstLine="0"/>
        <w:rPr>
          <w:rFonts w:ascii="Arial" w:hAnsi="Arial" w:cs="Arial"/>
          <w:szCs w:val="24"/>
        </w:rPr>
      </w:pPr>
    </w:p>
    <w:p w14:paraId="47250639" w14:textId="77777777" w:rsidR="00D61950" w:rsidRPr="00AD301E" w:rsidRDefault="00D61950" w:rsidP="00E87CA3">
      <w:pPr>
        <w:ind w:firstLine="0"/>
        <w:rPr>
          <w:rFonts w:ascii="Arial" w:hAnsi="Arial" w:cs="Arial"/>
          <w:szCs w:val="24"/>
        </w:rPr>
      </w:pPr>
    </w:p>
    <w:p w14:paraId="45A396D9" w14:textId="4B60510E" w:rsidR="00C9624A" w:rsidRPr="00AD301E" w:rsidRDefault="00910BDD" w:rsidP="00E87CA3">
      <w:pPr>
        <w:ind w:firstLine="0"/>
        <w:rPr>
          <w:rFonts w:ascii="Arial" w:hAnsi="Arial" w:cs="Arial"/>
          <w:i/>
          <w:iCs/>
          <w:color w:val="000000" w:themeColor="text1"/>
          <w:szCs w:val="24"/>
        </w:rPr>
      </w:pPr>
      <w:r w:rsidRPr="00AD301E">
        <w:rPr>
          <w:rFonts w:ascii="Arial" w:hAnsi="Arial" w:cs="Arial"/>
          <w:i/>
          <w:iCs/>
          <w:szCs w:val="24"/>
        </w:rPr>
        <w:t xml:space="preserve">This behavioral intervention plan was adapted from </w:t>
      </w:r>
      <w:hyperlink r:id="rId8" w:history="1">
        <w:r w:rsidRPr="00AD301E">
          <w:rPr>
            <w:rStyle w:val="Hyperlink"/>
            <w:rFonts w:ascii="Arial" w:hAnsi="Arial" w:cs="Arial"/>
            <w:i/>
            <w:iCs/>
            <w:color w:val="3F0983"/>
            <w:szCs w:val="24"/>
          </w:rPr>
          <w:t>Alberto et al. (2022)</w:t>
        </w:r>
      </w:hyperlink>
      <w:r w:rsidRPr="00AD301E">
        <w:rPr>
          <w:rFonts w:ascii="Arial" w:hAnsi="Arial" w:cs="Arial"/>
          <w:i/>
          <w:iCs/>
          <w:szCs w:val="24"/>
        </w:rPr>
        <w:t xml:space="preserve">, </w:t>
      </w:r>
      <w:hyperlink r:id="rId9" w:history="1">
        <w:r w:rsidR="00E324A3" w:rsidRPr="00AD301E">
          <w:rPr>
            <w:rStyle w:val="Hyperlink"/>
            <w:rFonts w:ascii="Arial" w:hAnsi="Arial" w:cs="Arial"/>
            <w:i/>
            <w:iCs/>
            <w:color w:val="3F0983"/>
            <w:szCs w:val="24"/>
          </w:rPr>
          <w:t>CT Government (n.d.)</w:t>
        </w:r>
      </w:hyperlink>
      <w:r w:rsidRPr="00AD301E">
        <w:rPr>
          <w:rFonts w:ascii="Arial" w:hAnsi="Arial" w:cs="Arial"/>
          <w:i/>
          <w:iCs/>
          <w:szCs w:val="24"/>
        </w:rPr>
        <w:t xml:space="preserve">, </w:t>
      </w:r>
      <w:hyperlink r:id="rId10" w:history="1">
        <w:r w:rsidR="00E324A3" w:rsidRPr="00AD301E">
          <w:rPr>
            <w:rStyle w:val="Hyperlink"/>
            <w:rFonts w:ascii="Arial" w:hAnsi="Arial" w:cs="Arial"/>
            <w:i/>
            <w:iCs/>
            <w:color w:val="3F0983"/>
            <w:szCs w:val="24"/>
          </w:rPr>
          <w:t>Idaho SESTA</w:t>
        </w:r>
      </w:hyperlink>
      <w:r w:rsidR="00E324A3" w:rsidRPr="00AD301E">
        <w:rPr>
          <w:rFonts w:ascii="Arial" w:hAnsi="Arial" w:cs="Arial"/>
          <w:i/>
          <w:iCs/>
          <w:szCs w:val="24"/>
        </w:rPr>
        <w:t xml:space="preserve">, </w:t>
      </w:r>
      <w:r w:rsidR="00D61950" w:rsidRPr="00AD301E">
        <w:rPr>
          <w:rFonts w:ascii="Arial" w:hAnsi="Arial" w:cs="Arial"/>
          <w:i/>
          <w:iCs/>
          <w:szCs w:val="24"/>
        </w:rPr>
        <w:t xml:space="preserve">and </w:t>
      </w:r>
      <w:hyperlink r:id="rId11" w:history="1">
        <w:r w:rsidR="00D61950" w:rsidRPr="00AD301E">
          <w:rPr>
            <w:rStyle w:val="Hyperlink"/>
            <w:rFonts w:ascii="Arial" w:hAnsi="Arial" w:cs="Arial"/>
            <w:i/>
            <w:iCs/>
            <w:color w:val="3F0983"/>
            <w:szCs w:val="24"/>
            <w:shd w:val="clear" w:color="auto" w:fill="FFFFFF"/>
          </w:rPr>
          <w:t>Missouri Department of Elementary and Secondary Education (2018)</w:t>
        </w:r>
      </w:hyperlink>
      <w:r w:rsidR="00D61950" w:rsidRPr="00AD301E">
        <w:rPr>
          <w:rFonts w:ascii="Arial" w:hAnsi="Arial" w:cs="Arial"/>
          <w:i/>
          <w:iCs/>
          <w:color w:val="3F0983"/>
          <w:szCs w:val="24"/>
          <w:shd w:val="clear" w:color="auto" w:fill="FFFFFF"/>
        </w:rPr>
        <w:t>.</w:t>
      </w:r>
    </w:p>
    <w:sectPr w:rsidR="00C9624A" w:rsidRPr="00AD301E" w:rsidSect="003B1259"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EB47E" w14:textId="77777777" w:rsidR="006317A3" w:rsidRDefault="006317A3" w:rsidP="001D2507">
      <w:r>
        <w:separator/>
      </w:r>
    </w:p>
  </w:endnote>
  <w:endnote w:type="continuationSeparator" w:id="0">
    <w:p w14:paraId="5E59A534" w14:textId="77777777" w:rsidR="006317A3" w:rsidRDefault="006317A3" w:rsidP="001D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B3C92" w14:textId="77777777" w:rsidR="001D2507" w:rsidRDefault="001D2507" w:rsidP="003B1259">
    <w:pPr>
      <w:pStyle w:val="Footer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1EBE2" w14:textId="035B88D9" w:rsidR="003B1259" w:rsidRDefault="00D61950" w:rsidP="001D250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7BCCAD" wp14:editId="4ECECEA1">
              <wp:simplePos x="0" y="0"/>
              <wp:positionH relativeFrom="column">
                <wp:posOffset>1185545</wp:posOffset>
              </wp:positionH>
              <wp:positionV relativeFrom="paragraph">
                <wp:posOffset>-48895</wp:posOffset>
              </wp:positionV>
              <wp:extent cx="5157470" cy="430530"/>
              <wp:effectExtent l="0" t="0" r="0" b="0"/>
              <wp:wrapNone/>
              <wp:docPr id="67454253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7470" cy="430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05CB1A" w14:textId="77777777" w:rsidR="003B1259" w:rsidRPr="008B0C8D" w:rsidRDefault="003B1259" w:rsidP="001D2507">
                          <w:pPr>
                            <w:pStyle w:val="Disclaimer"/>
                          </w:pPr>
                          <w:r w:rsidRPr="008B0C8D">
      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      </w:r>
                          <w:r>
                            <w:t>Anna Macedonia</w:t>
                          </w:r>
                          <w:r w:rsidRPr="008B0C8D">
                            <w:t xml:space="preserve">. </w:t>
                          </w:r>
                          <w:r>
                            <w:t>053125</w:t>
                          </w:r>
                        </w:p>
                        <w:p w14:paraId="684D67E1" w14:textId="77777777" w:rsidR="003B1259" w:rsidRPr="008B0C8D" w:rsidRDefault="003B1259" w:rsidP="001D2507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7BCC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3.35pt;margin-top:-3.85pt;width:406.1pt;height:3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oFxFwIAACwEAAAOAAAAZHJzL2Uyb0RvYy54bWysU9uO2yAQfa/Uf0C8N7Zz2bRWnFW6q1SV&#13;&#10;ot2VstU+EwyxJcxQILHTr++AnYu2far6AgMzzOWcw+K+axQ5Cutq0AXNRiklQnMoa70v6I/X9afP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" filled="f" stroked="f" strokeweight=".5pt">
              <v:textbox>
                <w:txbxContent>
                  <w:p w14:paraId="3B05CB1A" w14:textId="77777777" w:rsidR="003B1259" w:rsidRPr="008B0C8D" w:rsidRDefault="003B1259" w:rsidP="001D2507">
                    <w:pPr>
                      <w:pStyle w:val="Disclaimer"/>
                    </w:pPr>
                    <w:r w:rsidRPr="008B0C8D">
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</w:r>
                    <w:r>
                      <w:t>Anna Macedonia</w:t>
                    </w:r>
                    <w:r w:rsidRPr="008B0C8D">
                      <w:t xml:space="preserve">. </w:t>
                    </w:r>
                    <w:r>
                      <w:t>053125</w:t>
                    </w:r>
                  </w:p>
                  <w:p w14:paraId="684D67E1" w14:textId="77777777" w:rsidR="003B1259" w:rsidRPr="008B0C8D" w:rsidRDefault="003B1259" w:rsidP="001D2507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Cs w:val="20"/>
      </w:rPr>
      <w:drawing>
        <wp:anchor distT="0" distB="0" distL="114300" distR="114300" simplePos="0" relativeHeight="251667456" behindDoc="1" locked="0" layoutInCell="1" allowOverlap="1" wp14:anchorId="7D2C3BF6" wp14:editId="18249758">
          <wp:simplePos x="0" y="0"/>
          <wp:positionH relativeFrom="column">
            <wp:posOffset>-537845</wp:posOffset>
          </wp:positionH>
          <wp:positionV relativeFrom="paragraph">
            <wp:posOffset>-18415</wp:posOffset>
          </wp:positionV>
          <wp:extent cx="1221740" cy="303530"/>
          <wp:effectExtent l="0" t="0" r="0" b="1270"/>
          <wp:wrapTight wrapText="bothSides">
            <wp:wrapPolygon edited="0">
              <wp:start x="0" y="0"/>
              <wp:lineTo x="0" y="1808"/>
              <wp:lineTo x="1572" y="14460"/>
              <wp:lineTo x="2021" y="20787"/>
              <wp:lineTo x="4940" y="20787"/>
              <wp:lineTo x="18412" y="20787"/>
              <wp:lineTo x="21331" y="19883"/>
              <wp:lineTo x="21331" y="2711"/>
              <wp:lineTo x="7859" y="0"/>
              <wp:lineTo x="0" y="0"/>
            </wp:wrapPolygon>
          </wp:wrapTight>
          <wp:docPr id="309451510" name="Picture 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391784" name="Picture 4" descr="Vanderbilt: Peabody Colleg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8B03F44" wp14:editId="0AD6A899">
          <wp:simplePos x="0" y="0"/>
          <wp:positionH relativeFrom="column">
            <wp:posOffset>734060</wp:posOffset>
          </wp:positionH>
          <wp:positionV relativeFrom="paragraph">
            <wp:posOffset>-40657</wp:posOffset>
          </wp:positionV>
          <wp:extent cx="409575" cy="342900"/>
          <wp:effectExtent l="0" t="0" r="0" b="0"/>
          <wp:wrapNone/>
          <wp:docPr id="915746126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B1259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B4E242F" wp14:editId="09535F4E">
              <wp:simplePos x="0" y="0"/>
              <wp:positionH relativeFrom="margin">
                <wp:posOffset>-568325</wp:posOffset>
              </wp:positionH>
              <wp:positionV relativeFrom="page">
                <wp:posOffset>9147175</wp:posOffset>
              </wp:positionV>
              <wp:extent cx="7077075" cy="0"/>
              <wp:effectExtent l="0" t="0" r="9525" b="12700"/>
              <wp:wrapNone/>
              <wp:docPr id="132498266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C3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63D46B" id="Line 3" o:spid="_x0000_s1026" alt="&quot;&quot;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4.75pt,720.25pt" to="512.5pt,72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" strokecolor="#86c35b">
              <o:lock v:ext="edit" shapetype="f"/>
              <w10:wrap anchorx="margin" anchory="page"/>
            </v:line>
          </w:pict>
        </mc:Fallback>
      </mc:AlternateContent>
    </w:r>
  </w:p>
  <w:p w14:paraId="12630E67" w14:textId="77777777" w:rsidR="003B1259" w:rsidRDefault="003B1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EC2C7" w14:textId="77777777" w:rsidR="006317A3" w:rsidRDefault="006317A3" w:rsidP="001D2507">
      <w:r>
        <w:separator/>
      </w:r>
    </w:p>
  </w:footnote>
  <w:footnote w:type="continuationSeparator" w:id="0">
    <w:p w14:paraId="409B40B5" w14:textId="77777777" w:rsidR="006317A3" w:rsidRDefault="006317A3" w:rsidP="001D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2C7"/>
    <w:multiLevelType w:val="hybridMultilevel"/>
    <w:tmpl w:val="F0B60F7C"/>
    <w:lvl w:ilvl="0" w:tplc="72EC5B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A362F"/>
    <w:multiLevelType w:val="hybridMultilevel"/>
    <w:tmpl w:val="1D9A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60BB4"/>
    <w:multiLevelType w:val="hybridMultilevel"/>
    <w:tmpl w:val="33D2565C"/>
    <w:lvl w:ilvl="0" w:tplc="72EC5B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54B5"/>
    <w:multiLevelType w:val="hybridMultilevel"/>
    <w:tmpl w:val="CC4AA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1075D"/>
    <w:multiLevelType w:val="hybridMultilevel"/>
    <w:tmpl w:val="66287948"/>
    <w:lvl w:ilvl="0" w:tplc="28A477A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215E99" w:themeColor="text2" w:themeTint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63F73"/>
    <w:multiLevelType w:val="hybridMultilevel"/>
    <w:tmpl w:val="B7CA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B31DC"/>
    <w:multiLevelType w:val="hybridMultilevel"/>
    <w:tmpl w:val="73CE2D3A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2138643400">
    <w:abstractNumId w:val="0"/>
  </w:num>
  <w:num w:numId="2" w16cid:durableId="1687293025">
    <w:abstractNumId w:val="2"/>
  </w:num>
  <w:num w:numId="3" w16cid:durableId="1474323522">
    <w:abstractNumId w:val="1"/>
  </w:num>
  <w:num w:numId="4" w16cid:durableId="474613347">
    <w:abstractNumId w:val="4"/>
  </w:num>
  <w:num w:numId="5" w16cid:durableId="713429078">
    <w:abstractNumId w:val="6"/>
  </w:num>
  <w:num w:numId="6" w16cid:durableId="1505903106">
    <w:abstractNumId w:val="5"/>
  </w:num>
  <w:num w:numId="7" w16cid:durableId="1138718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A3"/>
    <w:rsid w:val="00050B51"/>
    <w:rsid w:val="00061C4E"/>
    <w:rsid w:val="00093FD5"/>
    <w:rsid w:val="000A5C66"/>
    <w:rsid w:val="00133BD8"/>
    <w:rsid w:val="00141199"/>
    <w:rsid w:val="001503A0"/>
    <w:rsid w:val="001B73C7"/>
    <w:rsid w:val="001D2507"/>
    <w:rsid w:val="00220AE4"/>
    <w:rsid w:val="00225B71"/>
    <w:rsid w:val="00237F40"/>
    <w:rsid w:val="00255923"/>
    <w:rsid w:val="00281761"/>
    <w:rsid w:val="002E558D"/>
    <w:rsid w:val="00302E6E"/>
    <w:rsid w:val="003237E7"/>
    <w:rsid w:val="0036255D"/>
    <w:rsid w:val="00385F51"/>
    <w:rsid w:val="003A1972"/>
    <w:rsid w:val="003B1259"/>
    <w:rsid w:val="00450499"/>
    <w:rsid w:val="00467147"/>
    <w:rsid w:val="00503774"/>
    <w:rsid w:val="005438BF"/>
    <w:rsid w:val="005B1719"/>
    <w:rsid w:val="005E02F0"/>
    <w:rsid w:val="005F3C9A"/>
    <w:rsid w:val="006317A3"/>
    <w:rsid w:val="00671B28"/>
    <w:rsid w:val="00692D9B"/>
    <w:rsid w:val="006A7A6B"/>
    <w:rsid w:val="006B0ACA"/>
    <w:rsid w:val="006C0C20"/>
    <w:rsid w:val="006D5D4A"/>
    <w:rsid w:val="00701962"/>
    <w:rsid w:val="007A35AC"/>
    <w:rsid w:val="007E6CA3"/>
    <w:rsid w:val="0080544C"/>
    <w:rsid w:val="00860C21"/>
    <w:rsid w:val="00910BDD"/>
    <w:rsid w:val="009138D4"/>
    <w:rsid w:val="00971548"/>
    <w:rsid w:val="009938F9"/>
    <w:rsid w:val="009E6A37"/>
    <w:rsid w:val="00A0207A"/>
    <w:rsid w:val="00A757B3"/>
    <w:rsid w:val="00A779E6"/>
    <w:rsid w:val="00AD301E"/>
    <w:rsid w:val="00AD6373"/>
    <w:rsid w:val="00AE7733"/>
    <w:rsid w:val="00B045E8"/>
    <w:rsid w:val="00B1346C"/>
    <w:rsid w:val="00B41892"/>
    <w:rsid w:val="00B96BEE"/>
    <w:rsid w:val="00BE3388"/>
    <w:rsid w:val="00C038E4"/>
    <w:rsid w:val="00C740B2"/>
    <w:rsid w:val="00C9624A"/>
    <w:rsid w:val="00D61950"/>
    <w:rsid w:val="00D81504"/>
    <w:rsid w:val="00D9606B"/>
    <w:rsid w:val="00DB2F35"/>
    <w:rsid w:val="00E13EF7"/>
    <w:rsid w:val="00E1483D"/>
    <w:rsid w:val="00E324A3"/>
    <w:rsid w:val="00E54432"/>
    <w:rsid w:val="00E87CA3"/>
    <w:rsid w:val="00F34DDF"/>
    <w:rsid w:val="00F4026C"/>
    <w:rsid w:val="00F56D64"/>
    <w:rsid w:val="00F92B48"/>
    <w:rsid w:val="00FB543B"/>
    <w:rsid w:val="00FC071B"/>
    <w:rsid w:val="00FF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A5C93"/>
  <w15:chartTrackingRefBased/>
  <w15:docId w15:val="{C1C61BD6-8A49-4C9F-826B-F212265A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26C"/>
    <w:pPr>
      <w:spacing w:after="0" w:line="240" w:lineRule="auto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26C"/>
    <w:pPr>
      <w:ind w:firstLin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26C"/>
    <w:pPr>
      <w:ind w:firstLine="0"/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4026C"/>
    <w:pP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C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C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CA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CA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CA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CA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26C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4026C"/>
    <w:rPr>
      <w:rFonts w:ascii="Times New Roman" w:hAnsi="Times New Roman"/>
      <w:b/>
      <w:b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4026C"/>
    <w:rPr>
      <w:rFonts w:ascii="Times New Roman" w:hAnsi="Times New Roman"/>
      <w:b/>
      <w:bCs/>
      <w:i/>
      <w:i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CA3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CA3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CA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CA3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CA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CA3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7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CA3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C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CA3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87C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CA3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E87C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62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24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0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A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AC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ACA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B171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2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50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D2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507"/>
    <w:rPr>
      <w:rFonts w:ascii="Times New Roman" w:hAnsi="Times New Roman"/>
      <w:sz w:val="24"/>
    </w:rPr>
  </w:style>
  <w:style w:type="paragraph" w:customStyle="1" w:styleId="Disclaimer">
    <w:name w:val="Disclaimer"/>
    <w:basedOn w:val="Normal"/>
    <w:qFormat/>
    <w:rsid w:val="001D2507"/>
    <w:pPr>
      <w:ind w:firstLine="0"/>
    </w:pPr>
    <w:rPr>
      <w:rFonts w:ascii="Arial" w:eastAsia="Times New Roman" w:hAnsi="Arial" w:cs="Arial"/>
      <w:color w:val="000000" w:themeColor="text1"/>
      <w:kern w:val="0"/>
      <w:sz w:val="14"/>
      <w:szCs w:val="1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arson.com/en-us/subject-catalog/p/applied-behavior-analysis-for-teachers/P200000000718/978013560618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bismissouri.org/wp-content/uploads/2018/08/Tier-3-2018_Ch.-6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de.idaho.gov/sped/sped-forms/files/iep/Behavior-Intervention-Pl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ct.gov/-/media/sde/publications/edguide/behaviorinterventionplanandmodelform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McNeill Lukins</dc:creator>
  <cp:keywords/>
  <dc:description/>
  <cp:lastModifiedBy>Price, Sarah N</cp:lastModifiedBy>
  <cp:revision>28</cp:revision>
  <dcterms:created xsi:type="dcterms:W3CDTF">2025-04-07T19:08:00Z</dcterms:created>
  <dcterms:modified xsi:type="dcterms:W3CDTF">2025-05-20T18:50:00Z</dcterms:modified>
</cp:coreProperties>
</file>